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AC" w:rsidRDefault="00077707">
      <w:pPr>
        <w:pStyle w:val="Ttulo1"/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42ª </w:t>
      </w:r>
      <w:bookmarkStart w:id="0" w:name="__DdeLink__198_496025911"/>
      <w:bookmarkEnd w:id="0"/>
      <w:r>
        <w:rPr>
          <w:rFonts w:ascii="Times New Roman" w:hAnsi="Times New Roman" w:cs="Times New Roman"/>
          <w:sz w:val="24"/>
          <w:szCs w:val="24"/>
        </w:rPr>
        <w:t>REUNIÃO ORDINÁRIA DO COLEGIADO DE GESTORES MUNICIPAIS DE ASSISTÊNCIA SOCIAL</w:t>
      </w:r>
    </w:p>
    <w:p w:rsidR="001037AC" w:rsidRDefault="001037AC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7AC" w:rsidRDefault="00077707">
      <w:pPr>
        <w:pStyle w:val="Ttulo1"/>
        <w:spacing w:before="0" w:after="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Data: 11 de junho de 2019.</w:t>
      </w:r>
    </w:p>
    <w:p w:rsidR="001037AC" w:rsidRDefault="00077707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Horário: 9:00h as 11:30h</w:t>
      </w:r>
    </w:p>
    <w:p w:rsidR="001037AC" w:rsidRDefault="00077707">
      <w:pPr>
        <w:jc w:val="both"/>
      </w:pPr>
      <w:r>
        <w:t xml:space="preserve">Local: Sala </w:t>
      </w:r>
      <w:bookmarkStart w:id="1" w:name="_GoBack"/>
      <w:bookmarkEnd w:id="1"/>
      <w:r>
        <w:t>Vale Europeu, na sede da AMMVI – Rua Alberto Stein, nº 466 – Blumenau/SC.</w:t>
      </w:r>
    </w:p>
    <w:p w:rsidR="001037AC" w:rsidRDefault="001037AC">
      <w:pPr>
        <w:jc w:val="both"/>
      </w:pPr>
    </w:p>
    <w:p w:rsidR="001037AC" w:rsidRDefault="00077707">
      <w:pPr>
        <w:pStyle w:val="Pr-formataoHTML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ORDEM DO DIA</w:t>
      </w:r>
    </w:p>
    <w:p w:rsidR="001037AC" w:rsidRDefault="001037AC">
      <w:pPr>
        <w:jc w:val="both"/>
      </w:pPr>
    </w:p>
    <w:p w:rsidR="001037AC" w:rsidRDefault="00077707">
      <w:pPr>
        <w:jc w:val="both"/>
      </w:pPr>
      <w:r>
        <w:rPr>
          <w:u w:val="single"/>
        </w:rPr>
        <w:t xml:space="preserve">1. Aprovação da </w:t>
      </w:r>
      <w:r>
        <w:rPr>
          <w:u w:val="single"/>
        </w:rPr>
        <w:t>memória anterior</w:t>
      </w:r>
    </w:p>
    <w:p w:rsidR="001037AC" w:rsidRDefault="00077707">
      <w:pPr>
        <w:pStyle w:val="Pr-formataoHTM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Relatora: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Renata dos Santos Klee</w:t>
      </w:r>
    </w:p>
    <w:p w:rsidR="001037AC" w:rsidRDefault="00077707">
      <w:pPr>
        <w:pStyle w:val="PargrafodaLista"/>
        <w:ind w:left="0"/>
        <w:jc w:val="both"/>
      </w:pPr>
      <w:r>
        <w:rPr>
          <w:b/>
        </w:rPr>
        <w:t>Descrição:</w:t>
      </w:r>
      <w:r>
        <w:t xml:space="preserve">Foi apresentada a memória da 41ª </w:t>
      </w:r>
      <w:r>
        <w:t>reunião ordinária do colegiado de gestores municipais de assistência social</w:t>
      </w:r>
      <w:r>
        <w:t xml:space="preserve"> a qual foi aprovada por unanimidade por este colegiado.</w:t>
      </w:r>
    </w:p>
    <w:p w:rsidR="001037AC" w:rsidRDefault="001037AC">
      <w:pPr>
        <w:jc w:val="both"/>
      </w:pPr>
    </w:p>
    <w:p w:rsidR="001037AC" w:rsidRDefault="00077707">
      <w:pPr>
        <w:jc w:val="both"/>
      </w:pPr>
      <w:r>
        <w:rPr>
          <w:u w:val="single"/>
        </w:rPr>
        <w:t>2. Assessoria ao colegiado</w:t>
      </w:r>
    </w:p>
    <w:p w:rsidR="001037AC" w:rsidRDefault="00077707">
      <w:pPr>
        <w:jc w:val="both"/>
      </w:pPr>
      <w:r>
        <w:rPr>
          <w:b/>
        </w:rPr>
        <w:t>Rel</w:t>
      </w:r>
      <w:r>
        <w:rPr>
          <w:b/>
        </w:rPr>
        <w:t>atores:</w:t>
      </w:r>
      <w:r>
        <w:t>Renata dos Santos Klee</w:t>
      </w:r>
    </w:p>
    <w:p w:rsidR="001037AC" w:rsidRDefault="00077707">
      <w:pPr>
        <w:jc w:val="both"/>
      </w:pPr>
      <w:r>
        <w:rPr>
          <w:b/>
        </w:rPr>
        <w:t xml:space="preserve">Descrição: </w:t>
      </w:r>
      <w:r>
        <w:t>Renata colocou sobre a pendência da assessoria deste colegiado. Informa que tem tentado contato por diversas vezes com o secretário da AMMVI, Rafael, mas até o presente momento sem sucesso. Foi questionado se o pres</w:t>
      </w:r>
      <w:r>
        <w:t xml:space="preserve">idente da AMMVI sabe da situação. </w:t>
      </w:r>
    </w:p>
    <w:p w:rsidR="001037AC" w:rsidRDefault="00077707">
      <w:pPr>
        <w:jc w:val="both"/>
      </w:pPr>
      <w:r>
        <w:rPr>
          <w:b/>
        </w:rPr>
        <w:t xml:space="preserve">Encaminhamentos: </w:t>
      </w:r>
      <w:r>
        <w:t>Ficou decidido que será encaminhado um ofício para o mesmo informando sobre a assessoria ao colegiado pontuando as dificuldades e as tentativas de resolutividade.</w:t>
      </w:r>
    </w:p>
    <w:p w:rsidR="001037AC" w:rsidRDefault="00077707">
      <w:pPr>
        <w:jc w:val="both"/>
      </w:pPr>
      <w:r>
        <w:rPr>
          <w:highlight w:val="yellow"/>
        </w:rPr>
        <w:t>Situação: Em aberto</w:t>
      </w:r>
    </w:p>
    <w:p w:rsidR="001037AC" w:rsidRDefault="001037AC">
      <w:pPr>
        <w:jc w:val="both"/>
        <w:rPr>
          <w:u w:val="single"/>
        </w:rPr>
      </w:pPr>
    </w:p>
    <w:p w:rsidR="001037AC" w:rsidRDefault="00077707">
      <w:pPr>
        <w:jc w:val="both"/>
      </w:pPr>
      <w:r>
        <w:rPr>
          <w:u w:val="single"/>
        </w:rPr>
        <w:t>3. Conferência de As</w:t>
      </w:r>
      <w:r>
        <w:rPr>
          <w:u w:val="single"/>
        </w:rPr>
        <w:t>sistência Social</w:t>
      </w:r>
    </w:p>
    <w:p w:rsidR="001037AC" w:rsidRDefault="00077707">
      <w:pPr>
        <w:jc w:val="both"/>
      </w:pPr>
      <w:r>
        <w:rPr>
          <w:b/>
        </w:rPr>
        <w:t xml:space="preserve">Relatores: </w:t>
      </w:r>
      <w:r>
        <w:t>Renata dos Santos Klee e Maria Eunice</w:t>
      </w:r>
    </w:p>
    <w:p w:rsidR="001037AC" w:rsidRDefault="00077707">
      <w:pPr>
        <w:jc w:val="both"/>
      </w:pPr>
      <w:r>
        <w:rPr>
          <w:b/>
        </w:rPr>
        <w:t>Descrição</w:t>
      </w:r>
      <w:r>
        <w:t xml:space="preserve">: Maria Eunice explica que está havendo um movimento de se fazer uma conferência aberta, pois não passou pelo conselho Nacional de Assistência Social. Informa que existem vários </w:t>
      </w:r>
      <w:r>
        <w:t xml:space="preserve">profissionais que estão elaborando materiais muito mais acessíveis e de melhor entendimento com uma definição de três eixos de trabalho para as conferências. Os eixos são: Direito ao SUAS, Participação no SUAS e Financiamento do SUAS. Explica que devido a </w:t>
      </w:r>
      <w:r>
        <w:t>falta de recursos a conferência nacional será por transmissão ao vivo para que assim, todos os municípios possam participar. Sugere para o grupo que a conferência municipal seja realizada em um espaço onde os 14 municípios da AMMVI possam estar presente tr</w:t>
      </w:r>
      <w:r>
        <w:t>azendo também seus usuários de Assistência Social e fazer também discussões sobre a conferências em cada município junto aos usuários. Fala que a proposta desta conferência é cobras as propostas das conferências dos anos anteriores.</w:t>
      </w:r>
    </w:p>
    <w:p w:rsidR="001037AC" w:rsidRDefault="00077707">
      <w:pPr>
        <w:jc w:val="both"/>
      </w:pPr>
      <w:r>
        <w:rPr>
          <w:b/>
        </w:rPr>
        <w:t>Encaminhamentos:</w:t>
      </w:r>
      <w:r>
        <w:t xml:space="preserve"> Foi fo</w:t>
      </w:r>
      <w:r>
        <w:t>rmado um grupo de trabalho para organizar a conferência regional formado pelos seguintes municípios: Blumenau, Guabiruba, Botuverá, Pomerode e Gaspar.</w:t>
      </w:r>
    </w:p>
    <w:p w:rsidR="001037AC" w:rsidRDefault="00077707">
      <w:pPr>
        <w:jc w:val="both"/>
        <w:rPr>
          <w:b/>
          <w:bCs/>
        </w:rPr>
      </w:pPr>
      <w:r>
        <w:rPr>
          <w:b/>
          <w:bCs/>
        </w:rPr>
        <w:t xml:space="preserve">Conferência Segurança Alimentar: </w:t>
      </w:r>
      <w:r>
        <w:t>Ficou definido que os municípios que irão fazer, farão regional.</w:t>
      </w:r>
    </w:p>
    <w:p w:rsidR="001037AC" w:rsidRDefault="00077707">
      <w:pPr>
        <w:jc w:val="both"/>
      </w:pPr>
      <w:r>
        <w:rPr>
          <w:highlight w:val="green"/>
        </w:rPr>
        <w:t>Situaçã</w:t>
      </w:r>
      <w:r>
        <w:rPr>
          <w:highlight w:val="green"/>
        </w:rPr>
        <w:t>o: concluído</w:t>
      </w:r>
    </w:p>
    <w:p w:rsidR="001037AC" w:rsidRDefault="001037AC">
      <w:pPr>
        <w:jc w:val="both"/>
        <w:rPr>
          <w:u w:val="single"/>
        </w:rPr>
      </w:pPr>
    </w:p>
    <w:p w:rsidR="001037AC" w:rsidRDefault="00077707">
      <w:pPr>
        <w:pStyle w:val="NormalWeb"/>
        <w:jc w:val="both"/>
      </w:pPr>
      <w:r>
        <w:rPr>
          <w:u w:val="single"/>
        </w:rPr>
        <w:t>Assuntos Gerais:</w:t>
      </w:r>
    </w:p>
    <w:p w:rsidR="001037AC" w:rsidRDefault="00077707">
      <w:pPr>
        <w:pStyle w:val="NormalWeb"/>
        <w:numPr>
          <w:ilvl w:val="0"/>
          <w:numId w:val="1"/>
        </w:numPr>
        <w:jc w:val="both"/>
      </w:pPr>
      <w:bookmarkStart w:id="2" w:name="__DdeLink__564_636194817"/>
      <w:r>
        <w:t>Rafael do município de Guabiruba</w:t>
      </w:r>
      <w:bookmarkEnd w:id="2"/>
      <w:r>
        <w:t xml:space="preserve"> repassa a informação referente ao recebimento de recursos federais. Informa que o município que tiver mais que 12 parcelas em conta terá o recurso </w:t>
      </w:r>
      <w:r>
        <w:lastRenderedPageBreak/>
        <w:t>bloqueado. E mesmo após o desbloqueio, o valor do período bloqueado será perdido, não sendo pago o retroativ</w:t>
      </w:r>
      <w:r>
        <w:t>o. Repassa a informação para os municípios ficarem atentos às contas. Fala também sobre a transição de contas, que precisaria ser feito antes de julho de 2018. Informa que se não foi feito antes deste período perderá as parcelas 06 e 07. Após feita a regul</w:t>
      </w:r>
      <w:r>
        <w:t>arização também não é pago o retroativo.</w:t>
      </w:r>
    </w:p>
    <w:p w:rsidR="001037AC" w:rsidRDefault="00077707">
      <w:pPr>
        <w:pStyle w:val="NormalWeb"/>
        <w:numPr>
          <w:ilvl w:val="0"/>
          <w:numId w:val="1"/>
        </w:numPr>
        <w:spacing w:before="280" w:after="280"/>
        <w:jc w:val="both"/>
      </w:pPr>
      <w:r>
        <w:t xml:space="preserve">Rafael informa que dia 12 de junho haverá um curso do SIGTV em Apiúna, fala que há duas vagas. </w:t>
      </w:r>
    </w:p>
    <w:p w:rsidR="001037AC" w:rsidRDefault="00077707">
      <w:pPr>
        <w:pStyle w:val="NormalWeb"/>
        <w:numPr>
          <w:ilvl w:val="0"/>
          <w:numId w:val="1"/>
        </w:numPr>
        <w:spacing w:before="280" w:after="280"/>
        <w:jc w:val="both"/>
      </w:pPr>
      <w:bookmarkStart w:id="3" w:name="__DdeLink__383_2083355443"/>
      <w:r>
        <w:t>Santiago do município de Gaspar</w:t>
      </w:r>
      <w:bookmarkEnd w:id="3"/>
      <w:r>
        <w:t xml:space="preserve"> questiona referente a participação dos gestores na reunião do colegiado no dia 27 de ju</w:t>
      </w:r>
      <w:r>
        <w:t xml:space="preserve">nho do presente ano em Joaçaba. Solicita para que todos verifiquem para questões de quórum. </w:t>
      </w:r>
    </w:p>
    <w:p w:rsidR="001037AC" w:rsidRDefault="00077707">
      <w:pPr>
        <w:pStyle w:val="NormalWeb"/>
        <w:numPr>
          <w:ilvl w:val="0"/>
          <w:numId w:val="1"/>
        </w:numPr>
        <w:spacing w:before="280" w:after="280"/>
        <w:jc w:val="both"/>
      </w:pPr>
      <w:r>
        <w:t>Santiago informa que em reunião do colegiado os assuntos pautados foram as dificuldades encontradas pelos municípios quantos aos recursos financeiros estaduais e f</w:t>
      </w:r>
      <w:r>
        <w:t xml:space="preserve">ederais. </w:t>
      </w:r>
    </w:p>
    <w:p w:rsidR="001037AC" w:rsidRDefault="00077707">
      <w:pPr>
        <w:pStyle w:val="NormalWeb"/>
        <w:numPr>
          <w:ilvl w:val="0"/>
          <w:numId w:val="1"/>
        </w:numPr>
        <w:spacing w:before="280" w:after="280"/>
        <w:jc w:val="both"/>
      </w:pPr>
      <w:r>
        <w:t>Portaria 111, 10 de junho de 2019 onde fala os prazos de preenchimento do plano de ação. Até 09 de agosto para gestor e até 09 de setembro para o conselho municipal de assistência social.</w:t>
      </w:r>
    </w:p>
    <w:sectPr w:rsidR="001037AC" w:rsidSect="001037AC">
      <w:headerReference w:type="default" r:id="rId8"/>
      <w:footerReference w:type="default" r:id="rId9"/>
      <w:pgSz w:w="11906" w:h="16838"/>
      <w:pgMar w:top="766" w:right="851" w:bottom="1418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07" w:rsidRDefault="00077707" w:rsidP="001037AC">
      <w:r>
        <w:separator/>
      </w:r>
    </w:p>
  </w:endnote>
  <w:endnote w:type="continuationSeparator" w:id="1">
    <w:p w:rsidR="00077707" w:rsidRDefault="00077707" w:rsidP="0010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C" w:rsidRDefault="00077707">
    <w:pPr>
      <w:pStyle w:val="Rodap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-238760</wp:posOffset>
          </wp:positionV>
          <wp:extent cx="7560310" cy="86741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07" w:rsidRDefault="00077707" w:rsidP="001037AC">
      <w:r>
        <w:separator/>
      </w:r>
    </w:p>
  </w:footnote>
  <w:footnote w:type="continuationSeparator" w:id="1">
    <w:p w:rsidR="00077707" w:rsidRDefault="00077707" w:rsidP="0010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C" w:rsidRDefault="00077707">
    <w:pPr>
      <w:pStyle w:val="Cabealho"/>
    </w:pPr>
    <w:r>
      <w:rPr>
        <w:noProof/>
      </w:rPr>
      <w:drawing>
        <wp:inline distT="0" distB="0" distL="0" distR="0">
          <wp:extent cx="6524625" cy="1379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7D3B"/>
    <w:multiLevelType w:val="multilevel"/>
    <w:tmpl w:val="C28E5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A259F0"/>
    <w:multiLevelType w:val="multilevel"/>
    <w:tmpl w:val="3AC88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7AC"/>
    <w:rsid w:val="00077707"/>
    <w:rsid w:val="001037AC"/>
    <w:rsid w:val="00A7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DA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11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6C0C2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character" w:customStyle="1" w:styleId="A0">
    <w:name w:val="A0"/>
    <w:uiPriority w:val="99"/>
    <w:qFormat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qFormat/>
    <w:rsid w:val="00576C80"/>
    <w:rPr>
      <w:rFonts w:cs="Presidencia Base"/>
      <w:color w:val="000000"/>
      <w:sz w:val="20"/>
      <w:szCs w:val="2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BA0151"/>
  </w:style>
  <w:style w:type="character" w:customStyle="1" w:styleId="Ttulo1Char">
    <w:name w:val="Título 1 Char"/>
    <w:basedOn w:val="Fontepargpadro"/>
    <w:link w:val="Ttulo1"/>
    <w:qFormat/>
    <w:rsid w:val="00A8611D"/>
    <w:rPr>
      <w:rFonts w:ascii="Arial" w:hAnsi="Arial" w:cs="Arial"/>
      <w:b/>
      <w:bCs/>
      <w:sz w:val="32"/>
      <w:szCs w:val="32"/>
    </w:rPr>
  </w:style>
  <w:style w:type="character" w:customStyle="1" w:styleId="Pr-formataoHTMLChar">
    <w:name w:val="Pré-formatação HTML Char"/>
    <w:basedOn w:val="Fontepargpadro"/>
    <w:qFormat/>
    <w:rsid w:val="00A8611D"/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ListLabel1">
    <w:name w:val="ListLabel 1"/>
    <w:qFormat/>
    <w:rsid w:val="001037AC"/>
    <w:rPr>
      <w:rFonts w:cs="Courier New"/>
    </w:rPr>
  </w:style>
  <w:style w:type="character" w:customStyle="1" w:styleId="ListLabel2">
    <w:name w:val="ListLabel 2"/>
    <w:qFormat/>
    <w:rsid w:val="001037AC"/>
    <w:rPr>
      <w:rFonts w:eastAsia="Times New Roman" w:cs="Calibri"/>
    </w:rPr>
  </w:style>
  <w:style w:type="character" w:customStyle="1" w:styleId="ListLabel3">
    <w:name w:val="ListLabel 3"/>
    <w:qFormat/>
    <w:rsid w:val="001037AC"/>
    <w:rPr>
      <w:rFonts w:eastAsia="Arial Unicode MS" w:cs="Times New Roman"/>
    </w:rPr>
  </w:style>
  <w:style w:type="character" w:customStyle="1" w:styleId="ListLabel4">
    <w:name w:val="ListLabel 4"/>
    <w:qFormat/>
    <w:rsid w:val="001037AC"/>
    <w:rPr>
      <w:rFonts w:cs="Symbol"/>
    </w:rPr>
  </w:style>
  <w:style w:type="character" w:customStyle="1" w:styleId="ListLabel5">
    <w:name w:val="ListLabel 5"/>
    <w:qFormat/>
    <w:rsid w:val="001037AC"/>
    <w:rPr>
      <w:rFonts w:cs="Courier New"/>
    </w:rPr>
  </w:style>
  <w:style w:type="character" w:customStyle="1" w:styleId="ListLabel6">
    <w:name w:val="ListLabel 6"/>
    <w:qFormat/>
    <w:rsid w:val="001037AC"/>
    <w:rPr>
      <w:rFonts w:cs="Wingdings"/>
    </w:rPr>
  </w:style>
  <w:style w:type="character" w:customStyle="1" w:styleId="ListLabel7">
    <w:name w:val="ListLabel 7"/>
    <w:qFormat/>
    <w:rsid w:val="001037AC"/>
    <w:rPr>
      <w:rFonts w:cs="Symbol"/>
    </w:rPr>
  </w:style>
  <w:style w:type="character" w:customStyle="1" w:styleId="ListLabel8">
    <w:name w:val="ListLabel 8"/>
    <w:qFormat/>
    <w:rsid w:val="001037AC"/>
    <w:rPr>
      <w:rFonts w:cs="Courier New"/>
    </w:rPr>
  </w:style>
  <w:style w:type="character" w:customStyle="1" w:styleId="ListLabel9">
    <w:name w:val="ListLabel 9"/>
    <w:qFormat/>
    <w:rsid w:val="001037AC"/>
    <w:rPr>
      <w:rFonts w:cs="Wingdings"/>
    </w:rPr>
  </w:style>
  <w:style w:type="character" w:customStyle="1" w:styleId="ListLabel10">
    <w:name w:val="ListLabel 10"/>
    <w:qFormat/>
    <w:rsid w:val="001037AC"/>
    <w:rPr>
      <w:rFonts w:cs="Symbol"/>
    </w:rPr>
  </w:style>
  <w:style w:type="character" w:customStyle="1" w:styleId="ListLabel11">
    <w:name w:val="ListLabel 11"/>
    <w:qFormat/>
    <w:rsid w:val="001037AC"/>
    <w:rPr>
      <w:rFonts w:cs="Courier New"/>
    </w:rPr>
  </w:style>
  <w:style w:type="character" w:customStyle="1" w:styleId="ListLabel12">
    <w:name w:val="ListLabel 12"/>
    <w:qFormat/>
    <w:rsid w:val="001037AC"/>
    <w:rPr>
      <w:rFonts w:cs="Wingdings"/>
    </w:rPr>
  </w:style>
  <w:style w:type="paragraph" w:styleId="Ttulo">
    <w:name w:val="Title"/>
    <w:basedOn w:val="Normal"/>
    <w:next w:val="Corpodetexto"/>
    <w:qFormat/>
    <w:rsid w:val="00103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037AC"/>
    <w:pPr>
      <w:spacing w:after="140" w:line="288" w:lineRule="auto"/>
    </w:pPr>
  </w:style>
  <w:style w:type="paragraph" w:styleId="Lista">
    <w:name w:val="List"/>
    <w:basedOn w:val="Corpodetexto"/>
    <w:rsid w:val="001037AC"/>
    <w:rPr>
      <w:rFonts w:cs="Mangal"/>
    </w:rPr>
  </w:style>
  <w:style w:type="paragraph" w:styleId="Legenda">
    <w:name w:val="caption"/>
    <w:basedOn w:val="Normal"/>
    <w:rsid w:val="001037A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037AC"/>
    <w:pPr>
      <w:suppressLineNumbers/>
    </w:pPr>
    <w:rPr>
      <w:rFonts w:cs="Mangal"/>
    </w:rPr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qFormat/>
    <w:rsid w:val="00812C1D"/>
    <w:rPr>
      <w:rFonts w:ascii="Arial" w:hAnsi="Arial"/>
      <w:sz w:val="20"/>
    </w:rPr>
  </w:style>
  <w:style w:type="paragraph" w:customStyle="1" w:styleId="Textotabulado">
    <w:name w:val="Texto tabulado"/>
    <w:basedOn w:val="Texto"/>
    <w:autoRedefine/>
    <w:qFormat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qFormat/>
    <w:rsid w:val="00471C87"/>
    <w:pPr>
      <w:spacing w:beforeAutospacing="1" w:afterAutospacing="1"/>
    </w:pPr>
  </w:style>
  <w:style w:type="paragraph" w:customStyle="1" w:styleId="Default">
    <w:name w:val="Default"/>
    <w:qFormat/>
    <w:rsid w:val="00576C80"/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576C80"/>
    <w:pPr>
      <w:spacing w:line="241" w:lineRule="atLeast"/>
    </w:pPr>
    <w:rPr>
      <w:rFonts w:cs="Times New Roman"/>
      <w:color w:val="00000A"/>
    </w:rPr>
  </w:style>
  <w:style w:type="paragraph" w:styleId="Textodebalo">
    <w:name w:val="Balloon Text"/>
    <w:basedOn w:val="Normal"/>
    <w:link w:val="TextodebaloChar"/>
    <w:qFormat/>
    <w:rsid w:val="001A44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11D"/>
    <w:pPr>
      <w:ind w:left="720"/>
      <w:contextualSpacing/>
    </w:pPr>
  </w:style>
  <w:style w:type="paragraph" w:styleId="Pr-formataoHTML">
    <w:name w:val="HTML Preformatted"/>
    <w:basedOn w:val="Normal"/>
    <w:qFormat/>
    <w:rsid w:val="00A8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A444-79A7-4669-A6DA-39C2688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3021</Characters>
  <Application>Microsoft Office Word</Application>
  <DocSecurity>0</DocSecurity>
  <Lines>25</Lines>
  <Paragraphs>7</Paragraphs>
  <ScaleCrop>false</ScaleCrop>
  <Company>.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adm</cp:lastModifiedBy>
  <cp:revision>2</cp:revision>
  <cp:lastPrinted>2014-12-17T16:36:00Z</cp:lastPrinted>
  <dcterms:created xsi:type="dcterms:W3CDTF">2019-07-25T11:58:00Z</dcterms:created>
  <dcterms:modified xsi:type="dcterms:W3CDTF">2019-07-25T11:58:00Z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