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5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3"/>
      </w:tblGrid>
      <w:tr w:rsidR="004C0107" w:rsidRPr="004C0107" w:rsidTr="004C0107">
        <w:trPr>
          <w:tblCellSpacing w:w="0" w:type="dxa"/>
          <w:jc w:val="center"/>
        </w:trPr>
        <w:tc>
          <w:tcPr>
            <w:tcW w:w="4300" w:type="pct"/>
            <w:vAlign w:val="center"/>
            <w:hideMark/>
          </w:tcPr>
          <w:p w:rsidR="004C0107" w:rsidRPr="004C0107" w:rsidRDefault="004C0107" w:rsidP="004C0107">
            <w:pPr>
              <w:spacing w:before="195" w:after="19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0107">
              <w:rPr>
                <w:rFonts w:ascii="Arial" w:eastAsia="Times New Roman" w:hAnsi="Arial" w:cs="Arial"/>
                <w:b/>
                <w:bCs/>
                <w:color w:val="808000"/>
                <w:sz w:val="36"/>
                <w:szCs w:val="36"/>
                <w:lang w:eastAsia="pt-BR"/>
              </w:rPr>
              <w:t>Presidência da República </w:t>
            </w:r>
            <w:r w:rsidRPr="004C0107">
              <w:rPr>
                <w:rFonts w:ascii="Arial" w:eastAsia="Times New Roman" w:hAnsi="Arial" w:cs="Arial"/>
                <w:b/>
                <w:bCs/>
                <w:color w:val="808000"/>
                <w:sz w:val="24"/>
                <w:szCs w:val="24"/>
                <w:lang w:eastAsia="pt-BR"/>
              </w:rPr>
              <w:br/>
            </w:r>
            <w:r w:rsidRPr="004C0107">
              <w:rPr>
                <w:rFonts w:ascii="Arial" w:eastAsia="Times New Roman" w:hAnsi="Arial" w:cs="Arial"/>
                <w:b/>
                <w:bCs/>
                <w:color w:val="808000"/>
                <w:sz w:val="27"/>
                <w:szCs w:val="27"/>
                <w:lang w:eastAsia="pt-BR"/>
              </w:rPr>
              <w:t>Casa Civil </w:t>
            </w:r>
            <w:r w:rsidRPr="004C0107">
              <w:rPr>
                <w:rFonts w:ascii="Arial" w:eastAsia="Times New Roman" w:hAnsi="Arial" w:cs="Arial"/>
                <w:b/>
                <w:bCs/>
                <w:color w:val="808000"/>
                <w:sz w:val="27"/>
                <w:szCs w:val="27"/>
                <w:lang w:eastAsia="pt-BR"/>
              </w:rPr>
              <w:br/>
            </w:r>
            <w:r w:rsidRPr="004C0107">
              <w:rPr>
                <w:rFonts w:ascii="Arial" w:eastAsia="Times New Roman" w:hAnsi="Arial" w:cs="Arial"/>
                <w:b/>
                <w:bCs/>
                <w:color w:val="808000"/>
                <w:sz w:val="24"/>
                <w:szCs w:val="24"/>
                <w:lang w:eastAsia="pt-BR"/>
              </w:rPr>
              <w:t>Subchefia para Assuntos Jurídicos</w:t>
            </w:r>
          </w:p>
        </w:tc>
      </w:tr>
    </w:tbl>
    <w:p w:rsidR="004C0107" w:rsidRPr="004C0107" w:rsidRDefault="004C0107" w:rsidP="004C0107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hyperlink r:id="rId5" w:history="1">
        <w:r w:rsidRPr="004C0107">
          <w:rPr>
            <w:rFonts w:ascii="Arial" w:eastAsia="Times New Roman" w:hAnsi="Arial" w:cs="Arial"/>
            <w:b/>
            <w:bCs/>
            <w:color w:val="000080"/>
            <w:sz w:val="24"/>
            <w:szCs w:val="24"/>
            <w:u w:val="single"/>
            <w:lang w:eastAsia="pt-BR"/>
          </w:rPr>
          <w:t>DECRETO Nº 9.412, DE 18 DE JUNHO DE 2018</w:t>
        </w:r>
        <w:proofErr w:type="gramStart"/>
      </w:hyperlink>
      <w:proofErr w:type="gramEnd"/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7"/>
        <w:gridCol w:w="4167"/>
      </w:tblGrid>
      <w:tr w:rsidR="004C0107" w:rsidRPr="004C0107" w:rsidTr="004C0107">
        <w:trPr>
          <w:tblCellSpacing w:w="0" w:type="dxa"/>
        </w:trPr>
        <w:tc>
          <w:tcPr>
            <w:tcW w:w="2550" w:type="pct"/>
            <w:vAlign w:val="center"/>
            <w:hideMark/>
          </w:tcPr>
          <w:p w:rsidR="004C0107" w:rsidRPr="004C0107" w:rsidRDefault="004C0107" w:rsidP="004C0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hyperlink r:id="rId6" w:anchor="art2" w:history="1">
              <w:r w:rsidRPr="004C0107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pt-BR"/>
                </w:rPr>
                <w:t>Vigência</w:t>
              </w:r>
            </w:hyperlink>
          </w:p>
        </w:tc>
        <w:tc>
          <w:tcPr>
            <w:tcW w:w="2450" w:type="pct"/>
            <w:vAlign w:val="center"/>
            <w:hideMark/>
          </w:tcPr>
          <w:p w:rsidR="004C0107" w:rsidRPr="004C0107" w:rsidRDefault="004C0107" w:rsidP="004C01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4C0107">
              <w:rPr>
                <w:rFonts w:ascii="Arial" w:eastAsia="Times New Roman" w:hAnsi="Arial" w:cs="Arial"/>
                <w:color w:val="800000"/>
                <w:sz w:val="20"/>
                <w:szCs w:val="20"/>
                <w:lang w:eastAsia="pt-BR"/>
              </w:rPr>
              <w:t>Atualiza os valores das modalidades de licitação de que trata o art. 23 da Lei nº 8.666, de 21 de junho de 1993.</w:t>
            </w:r>
          </w:p>
        </w:tc>
      </w:tr>
    </w:tbl>
    <w:p w:rsidR="004C0107" w:rsidRPr="004C0107" w:rsidRDefault="004C0107" w:rsidP="004C0107">
      <w:pPr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4C010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 xml:space="preserve">O PRESIDENTE DA </w:t>
      </w:r>
      <w:proofErr w:type="gramStart"/>
      <w:r w:rsidRPr="004C010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REPÚBLICA </w:t>
      </w:r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</w:t>
      </w:r>
      <w:proofErr w:type="gramEnd"/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no uso da atribuição que lhe confere o art. 84, </w:t>
      </w:r>
      <w:r w:rsidRPr="004C010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caput </w:t>
      </w:r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inciso IV, da Constituição, e tendo em vista o disposto no art. 120 da Lei nº 8.666, de 21 de junho de 1993,</w:t>
      </w:r>
    </w:p>
    <w:p w:rsidR="004C0107" w:rsidRPr="004C0107" w:rsidRDefault="004C0107" w:rsidP="004C0107">
      <w:pPr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4C010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DECRETA:</w:t>
      </w:r>
    </w:p>
    <w:p w:rsidR="004C0107" w:rsidRPr="004C0107" w:rsidRDefault="004C0107" w:rsidP="004C0107">
      <w:pPr>
        <w:spacing w:before="300" w:after="30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bookmarkStart w:id="0" w:name="art1"/>
      <w:bookmarkEnd w:id="0"/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Art. 1º Os valores estabelecidos nos </w:t>
      </w:r>
      <w:hyperlink r:id="rId7" w:anchor="art23i" w:history="1">
        <w:r w:rsidRPr="004C0107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pt-BR"/>
          </w:rPr>
          <w:t>incisos I e II do caput do art. 23 da Lei nº 8.666, de 21 de junho de 1993 </w:t>
        </w:r>
      </w:hyperlink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ficam atualizados nos seguintes termos:</w:t>
      </w:r>
    </w:p>
    <w:p w:rsidR="004C0107" w:rsidRPr="004C0107" w:rsidRDefault="004C0107" w:rsidP="004C0107">
      <w:pPr>
        <w:spacing w:before="300" w:after="30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I - para obras e serviços de engenharia:</w:t>
      </w:r>
    </w:p>
    <w:p w:rsidR="004C0107" w:rsidRPr="004C0107" w:rsidRDefault="004C0107" w:rsidP="004C0107">
      <w:pPr>
        <w:spacing w:before="300" w:after="30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a) na modalidade convite - até R$ 330.000,00 (trezentos e trinta mil reais);</w:t>
      </w:r>
    </w:p>
    <w:p w:rsidR="004C0107" w:rsidRPr="004C0107" w:rsidRDefault="004C0107" w:rsidP="004C0107">
      <w:pPr>
        <w:spacing w:before="300" w:after="30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b) na modalidade tomada de preços - até R$ 3.300.000,00 (três milhões e trezentos mil reais); </w:t>
      </w:r>
      <w:proofErr w:type="gramStart"/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e</w:t>
      </w:r>
      <w:proofErr w:type="gramEnd"/>
    </w:p>
    <w:p w:rsidR="004C0107" w:rsidRPr="004C0107" w:rsidRDefault="004C0107" w:rsidP="004C0107">
      <w:pPr>
        <w:spacing w:before="300" w:after="30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c) na modalidade concorrência - acima de R$ 3.300.000,00 (três milhões e trezentos mil reais); </w:t>
      </w:r>
      <w:proofErr w:type="gramStart"/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e</w:t>
      </w:r>
      <w:proofErr w:type="gramEnd"/>
    </w:p>
    <w:p w:rsidR="004C0107" w:rsidRPr="004C0107" w:rsidRDefault="004C0107" w:rsidP="004C0107">
      <w:pPr>
        <w:spacing w:before="300" w:after="30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II - para compras e serviços não incluídos no inciso I:</w:t>
      </w:r>
    </w:p>
    <w:p w:rsidR="004C0107" w:rsidRPr="004C0107" w:rsidRDefault="004C0107" w:rsidP="004C0107">
      <w:pPr>
        <w:spacing w:before="300" w:after="30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a) na modalidade convite - até R$ 176.000,00 (cento e setenta e seis mil reais);</w:t>
      </w:r>
    </w:p>
    <w:p w:rsidR="004C0107" w:rsidRPr="004C0107" w:rsidRDefault="004C0107" w:rsidP="004C0107">
      <w:pPr>
        <w:spacing w:before="300" w:after="30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b) na modalidade tomada de preços - até R$ 1.430.000,00 (</w:t>
      </w:r>
      <w:proofErr w:type="gramStart"/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um milhão, quatrocentos e trinta mil</w:t>
      </w:r>
      <w:proofErr w:type="gramEnd"/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reais); e</w:t>
      </w:r>
    </w:p>
    <w:p w:rsidR="004C0107" w:rsidRPr="004C0107" w:rsidRDefault="004C0107" w:rsidP="004C0107">
      <w:pPr>
        <w:spacing w:before="300" w:after="30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c) na modalidade concorrência - acima de R$ 1.430.000,00 (</w:t>
      </w:r>
      <w:proofErr w:type="gramStart"/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um milhão, quatrocentos e trinta mil</w:t>
      </w:r>
      <w:proofErr w:type="gramEnd"/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reais).</w:t>
      </w:r>
    </w:p>
    <w:p w:rsidR="004C0107" w:rsidRPr="004C0107" w:rsidRDefault="004C0107" w:rsidP="004C0107">
      <w:pPr>
        <w:spacing w:before="300" w:after="30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bookmarkStart w:id="1" w:name="art2"/>
      <w:bookmarkEnd w:id="1"/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Art. 2º Este Decreto entra em vigor trinta dias após a data de sua publicação.</w:t>
      </w:r>
    </w:p>
    <w:p w:rsidR="004C0107" w:rsidRPr="004C0107" w:rsidRDefault="004C0107" w:rsidP="004C0107">
      <w:pPr>
        <w:spacing w:before="300" w:after="30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Brasília, 18 de junho de 2018; 197º da Independência e 130º da República.</w:t>
      </w:r>
    </w:p>
    <w:p w:rsidR="004C0107" w:rsidRPr="004C0107" w:rsidRDefault="004C0107" w:rsidP="004C0107">
      <w:pPr>
        <w:spacing w:before="300" w:after="30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MICHEL TEMER </w:t>
      </w:r>
      <w:r w:rsidRPr="004C0107">
        <w:rPr>
          <w:rFonts w:ascii="Arial" w:eastAsia="Times New Roman" w:hAnsi="Arial" w:cs="Arial"/>
          <w:color w:val="000000"/>
          <w:sz w:val="20"/>
          <w:szCs w:val="20"/>
          <w:lang w:eastAsia="pt-BR"/>
        </w:rPr>
        <w:br/>
      </w:r>
      <w:r w:rsidRPr="004C0107">
        <w:rPr>
          <w:rFonts w:ascii="Arial" w:eastAsia="Times New Roman" w:hAnsi="Arial" w:cs="Arial"/>
          <w:i/>
          <w:iCs/>
          <w:color w:val="000000"/>
          <w:sz w:val="20"/>
          <w:szCs w:val="20"/>
          <w:lang w:eastAsia="pt-BR"/>
        </w:rPr>
        <w:t xml:space="preserve">Esteves Pedro </w:t>
      </w:r>
      <w:proofErr w:type="spellStart"/>
      <w:r w:rsidRPr="004C0107">
        <w:rPr>
          <w:rFonts w:ascii="Arial" w:eastAsia="Times New Roman" w:hAnsi="Arial" w:cs="Arial"/>
          <w:i/>
          <w:iCs/>
          <w:color w:val="000000"/>
          <w:sz w:val="20"/>
          <w:szCs w:val="20"/>
          <w:lang w:eastAsia="pt-BR"/>
        </w:rPr>
        <w:t>Colnago</w:t>
      </w:r>
      <w:proofErr w:type="spellEnd"/>
      <w:r w:rsidRPr="004C0107">
        <w:rPr>
          <w:rFonts w:ascii="Arial" w:eastAsia="Times New Roman" w:hAnsi="Arial" w:cs="Arial"/>
          <w:i/>
          <w:iCs/>
          <w:color w:val="000000"/>
          <w:sz w:val="20"/>
          <w:szCs w:val="20"/>
          <w:lang w:eastAsia="pt-BR"/>
        </w:rPr>
        <w:t xml:space="preserve"> Junior</w:t>
      </w:r>
    </w:p>
    <w:p w:rsidR="0089422A" w:rsidRDefault="0089422A">
      <w:bookmarkStart w:id="2" w:name="_GoBack"/>
      <w:bookmarkEnd w:id="2"/>
    </w:p>
    <w:sectPr w:rsidR="008942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107"/>
    <w:rsid w:val="00333E11"/>
    <w:rsid w:val="004C0107"/>
    <w:rsid w:val="007E5C59"/>
    <w:rsid w:val="0089422A"/>
    <w:rsid w:val="0096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C0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C0107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4C0107"/>
    <w:rPr>
      <w:color w:val="0000FF"/>
      <w:u w:val="single"/>
    </w:rPr>
  </w:style>
  <w:style w:type="paragraph" w:customStyle="1" w:styleId="preformattedtext">
    <w:name w:val="preformattedtext"/>
    <w:basedOn w:val="Normal"/>
    <w:rsid w:val="004C0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body">
    <w:name w:val="textbody"/>
    <w:basedOn w:val="Normal"/>
    <w:rsid w:val="004C0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C0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C0107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4C0107"/>
    <w:rPr>
      <w:color w:val="0000FF"/>
      <w:u w:val="single"/>
    </w:rPr>
  </w:style>
  <w:style w:type="paragraph" w:customStyle="1" w:styleId="preformattedtext">
    <w:name w:val="preformattedtext"/>
    <w:basedOn w:val="Normal"/>
    <w:rsid w:val="004C0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body">
    <w:name w:val="textbody"/>
    <w:basedOn w:val="Normal"/>
    <w:rsid w:val="004C0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854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lanalto.gov.br/ccivil_03/LEIS/L8666cons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lanalto.gov.br/ccivil_03/_Ato2015-2018/2018/Decreto/D9412.htm" TargetMode="External"/><Relationship Id="rId5" Type="http://schemas.openxmlformats.org/officeDocument/2006/relationships/hyperlink" Target="http://legislacao.planalto.gov.br/legisla/legislacao.nsf/Viw_Identificacao/DEC%209.412-2018?OpenDocumen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2019-07-26T19:18:00Z</cp:lastPrinted>
  <dcterms:created xsi:type="dcterms:W3CDTF">2019-07-26T19:18:00Z</dcterms:created>
  <dcterms:modified xsi:type="dcterms:W3CDTF">2019-07-26T19:19:00Z</dcterms:modified>
</cp:coreProperties>
</file>