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500" w:type="pct"/>
        <w:jc w:val="center"/>
        <w:tblCellSpacing w:w="0" w:type="dxa"/>
        <w:tblCellMar>
          <w:left w:w="0" w:type="dxa"/>
          <w:right w:w="0" w:type="dxa"/>
        </w:tblCellMar>
        <w:tblLook w:val="04A0" w:firstRow="1" w:lastRow="0" w:firstColumn="1" w:lastColumn="0" w:noHBand="0" w:noVBand="1"/>
      </w:tblPr>
      <w:tblGrid>
        <w:gridCol w:w="6945"/>
      </w:tblGrid>
      <w:tr w:rsidR="00F72120" w:rsidRPr="00F72120" w:rsidTr="00F72120">
        <w:trPr>
          <w:tblCellSpacing w:w="0" w:type="dxa"/>
          <w:jc w:val="center"/>
        </w:trPr>
        <w:tc>
          <w:tcPr>
            <w:tcW w:w="4300" w:type="pct"/>
            <w:vAlign w:val="center"/>
            <w:hideMark/>
          </w:tcPr>
          <w:p w:rsidR="00F72120" w:rsidRPr="00F72120" w:rsidRDefault="00F72120" w:rsidP="00F72120">
            <w:pPr>
              <w:spacing w:before="60" w:after="0" w:line="240" w:lineRule="auto"/>
              <w:jc w:val="center"/>
              <w:rPr>
                <w:rFonts w:ascii="Arial" w:eastAsia="Times New Roman" w:hAnsi="Arial" w:cs="Arial"/>
                <w:lang w:eastAsia="pt-BR"/>
              </w:rPr>
            </w:pPr>
            <w:r w:rsidRPr="00F72120">
              <w:rPr>
                <w:rFonts w:ascii="Arial" w:eastAsia="Times New Roman" w:hAnsi="Arial" w:cs="Arial"/>
                <w:b/>
                <w:bCs/>
                <w:color w:val="808000"/>
                <w:lang w:eastAsia="pt-BR"/>
              </w:rPr>
              <w:t>Presidência da República</w:t>
            </w:r>
            <w:r w:rsidRPr="00F72120">
              <w:rPr>
                <w:rFonts w:ascii="Arial" w:eastAsia="Times New Roman" w:hAnsi="Arial" w:cs="Arial"/>
                <w:b/>
                <w:bCs/>
                <w:color w:val="808000"/>
                <w:lang w:eastAsia="pt-BR"/>
              </w:rPr>
              <w:br/>
              <w:t>Casa Civil</w:t>
            </w:r>
            <w:r w:rsidRPr="00F72120">
              <w:rPr>
                <w:rFonts w:ascii="Arial" w:eastAsia="Times New Roman" w:hAnsi="Arial" w:cs="Arial"/>
                <w:b/>
                <w:bCs/>
                <w:color w:val="808000"/>
                <w:lang w:eastAsia="pt-BR"/>
              </w:rPr>
              <w:br/>
              <w:t>Subchefia para Assuntos Jurídicos</w:t>
            </w:r>
          </w:p>
        </w:tc>
      </w:tr>
    </w:tbl>
    <w:p w:rsidR="00F72120" w:rsidRPr="00F72120" w:rsidRDefault="00F72120" w:rsidP="00F72120">
      <w:pPr>
        <w:spacing w:before="60" w:after="0" w:line="240" w:lineRule="auto"/>
        <w:jc w:val="center"/>
        <w:rPr>
          <w:rFonts w:ascii="Arial" w:eastAsia="Times New Roman" w:hAnsi="Arial" w:cs="Arial"/>
          <w:color w:val="000000"/>
          <w:lang w:eastAsia="pt-BR"/>
        </w:rPr>
      </w:pPr>
      <w:hyperlink r:id="rId5" w:history="1">
        <w:r w:rsidRPr="00F72120">
          <w:rPr>
            <w:rFonts w:ascii="Arial" w:eastAsia="Times New Roman" w:hAnsi="Arial" w:cs="Arial"/>
            <w:b/>
            <w:bCs/>
            <w:color w:val="000080"/>
            <w:u w:val="single"/>
            <w:lang w:eastAsia="pt-BR"/>
          </w:rPr>
          <w:t>LEI N</w:t>
        </w:r>
        <w:r w:rsidRPr="00F72120">
          <w:rPr>
            <w:rFonts w:ascii="Arial" w:eastAsia="Times New Roman" w:hAnsi="Arial" w:cs="Arial"/>
            <w:b/>
            <w:bCs/>
            <w:color w:val="000080"/>
            <w:u w:val="single"/>
            <w:vertAlign w:val="superscript"/>
            <w:lang w:eastAsia="pt-BR"/>
          </w:rPr>
          <w:t>o</w:t>
        </w:r>
        <w:r w:rsidRPr="00F72120">
          <w:rPr>
            <w:rFonts w:ascii="Arial" w:eastAsia="Times New Roman" w:hAnsi="Arial" w:cs="Arial"/>
            <w:b/>
            <w:bCs/>
            <w:color w:val="000080"/>
            <w:u w:val="single"/>
            <w:lang w:eastAsia="pt-BR"/>
          </w:rPr>
          <w:t xml:space="preserve"> 4.320, DE 17 DE MARÇO DE </w:t>
        </w:r>
        <w:proofErr w:type="gramStart"/>
        <w:r w:rsidRPr="00F72120">
          <w:rPr>
            <w:rFonts w:ascii="Arial" w:eastAsia="Times New Roman" w:hAnsi="Arial" w:cs="Arial"/>
            <w:b/>
            <w:bCs/>
            <w:color w:val="000080"/>
            <w:u w:val="single"/>
            <w:lang w:eastAsia="pt-BR"/>
          </w:rPr>
          <w:t>1964.</w:t>
        </w:r>
        <w:proofErr w:type="gramEnd"/>
      </w:hyperlink>
    </w:p>
    <w:tbl>
      <w:tblPr>
        <w:tblW w:w="5000" w:type="pct"/>
        <w:tblCellSpacing w:w="0" w:type="dxa"/>
        <w:tblCellMar>
          <w:left w:w="0" w:type="dxa"/>
          <w:right w:w="0" w:type="dxa"/>
        </w:tblCellMar>
        <w:tblLook w:val="04A0" w:firstRow="1" w:lastRow="0" w:firstColumn="1" w:lastColumn="0" w:noHBand="0" w:noVBand="1"/>
      </w:tblPr>
      <w:tblGrid>
        <w:gridCol w:w="5060"/>
        <w:gridCol w:w="4861"/>
      </w:tblGrid>
      <w:tr w:rsidR="00F72120" w:rsidRPr="00F72120" w:rsidTr="00F72120">
        <w:trPr>
          <w:tblCellSpacing w:w="0" w:type="dxa"/>
        </w:trPr>
        <w:tc>
          <w:tcPr>
            <w:tcW w:w="2550" w:type="pct"/>
            <w:vAlign w:val="center"/>
            <w:hideMark/>
          </w:tcPr>
          <w:p w:rsidR="00F72120" w:rsidRPr="00F72120" w:rsidRDefault="00F72120" w:rsidP="00F72120">
            <w:pPr>
              <w:spacing w:before="60" w:after="0" w:line="240" w:lineRule="auto"/>
              <w:rPr>
                <w:rFonts w:ascii="Arial" w:eastAsia="Times New Roman" w:hAnsi="Arial" w:cs="Arial"/>
                <w:lang w:eastAsia="pt-BR"/>
              </w:rPr>
            </w:pPr>
            <w:hyperlink r:id="rId6" w:history="1">
              <w:r w:rsidRPr="00F72120">
                <w:rPr>
                  <w:rFonts w:ascii="Arial" w:eastAsia="Times New Roman" w:hAnsi="Arial" w:cs="Arial"/>
                  <w:color w:val="0000FF"/>
                  <w:u w:val="single"/>
                  <w:lang w:eastAsia="pt-BR"/>
                </w:rPr>
                <w:t>Mensagem de veto</w:t>
              </w:r>
            </w:hyperlink>
            <w:r w:rsidRPr="00F72120">
              <w:rPr>
                <w:rFonts w:ascii="Arial" w:eastAsia="Times New Roman" w:hAnsi="Arial" w:cs="Arial"/>
                <w:lang w:eastAsia="pt-BR"/>
              </w:rPr>
              <w:br/>
            </w:r>
            <w:hyperlink r:id="rId7" w:anchor="art114" w:history="1">
              <w:r w:rsidRPr="00F72120">
                <w:rPr>
                  <w:rFonts w:ascii="Arial" w:eastAsia="Times New Roman" w:hAnsi="Arial" w:cs="Arial"/>
                  <w:color w:val="0000FF"/>
                  <w:u w:val="single"/>
                  <w:lang w:eastAsia="pt-BR"/>
                </w:rPr>
                <w:t>Vigência</w:t>
              </w:r>
            </w:hyperlink>
            <w:r w:rsidRPr="00F72120">
              <w:rPr>
                <w:rFonts w:ascii="Arial" w:eastAsia="Times New Roman" w:hAnsi="Arial" w:cs="Arial"/>
                <w:lang w:eastAsia="pt-BR"/>
              </w:rPr>
              <w:br/>
            </w:r>
            <w:hyperlink r:id="rId8" w:anchor="veto" w:history="1">
              <w:r w:rsidRPr="00F72120">
                <w:rPr>
                  <w:rFonts w:ascii="Arial" w:eastAsia="Times New Roman" w:hAnsi="Arial" w:cs="Arial"/>
                  <w:color w:val="0000FF"/>
                  <w:u w:val="single"/>
                  <w:lang w:eastAsia="pt-BR"/>
                </w:rPr>
                <w:t>Partes mantidas pelo Congresso Nacional</w:t>
              </w:r>
            </w:hyperlink>
          </w:p>
        </w:tc>
        <w:tc>
          <w:tcPr>
            <w:tcW w:w="2450" w:type="pct"/>
            <w:vAlign w:val="center"/>
            <w:hideMark/>
          </w:tcPr>
          <w:p w:rsidR="00F72120" w:rsidRPr="00F72120" w:rsidRDefault="00F72120" w:rsidP="00F72120">
            <w:pPr>
              <w:spacing w:before="60" w:after="0" w:line="240" w:lineRule="auto"/>
              <w:jc w:val="both"/>
              <w:rPr>
                <w:rFonts w:ascii="Arial" w:eastAsia="Times New Roman" w:hAnsi="Arial" w:cs="Arial"/>
                <w:lang w:eastAsia="pt-BR"/>
              </w:rPr>
            </w:pPr>
            <w:r w:rsidRPr="00F72120">
              <w:rPr>
                <w:rFonts w:ascii="Arial" w:eastAsia="Times New Roman" w:hAnsi="Arial" w:cs="Arial"/>
                <w:color w:val="800000"/>
                <w:lang w:eastAsia="pt-BR"/>
              </w:rPr>
              <w:t xml:space="preserve">Estatui Normas Gerais de Direito Financeiro para elaboração e </w:t>
            </w:r>
            <w:proofErr w:type="spellStart"/>
            <w:r w:rsidRPr="00F72120">
              <w:rPr>
                <w:rFonts w:ascii="Arial" w:eastAsia="Times New Roman" w:hAnsi="Arial" w:cs="Arial"/>
                <w:color w:val="800000"/>
                <w:lang w:eastAsia="pt-BR"/>
              </w:rPr>
              <w:t>contrôle</w:t>
            </w:r>
            <w:proofErr w:type="spellEnd"/>
            <w:r w:rsidRPr="00F72120">
              <w:rPr>
                <w:rFonts w:ascii="Arial" w:eastAsia="Times New Roman" w:hAnsi="Arial" w:cs="Arial"/>
                <w:color w:val="800000"/>
                <w:lang w:eastAsia="pt-BR"/>
              </w:rPr>
              <w:t xml:space="preserve"> dos orçamentos e balanços da União, dos Estados, dos Municípios e do Distrito Federal.</w:t>
            </w:r>
          </w:p>
        </w:tc>
      </w:tr>
    </w:tbl>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Faço saber que o Congresso Nacional decreta e eu sanciono a seguinte Lei;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DISPOSIÇÃO PRELIMINAR</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1º Esta lei estatui normas gerais de direito financeiro para elaboração e </w:t>
      </w:r>
      <w:proofErr w:type="spellStart"/>
      <w:r w:rsidRPr="00F72120">
        <w:rPr>
          <w:rFonts w:ascii="Arial" w:eastAsia="Times New Roman" w:hAnsi="Arial" w:cs="Arial"/>
          <w:color w:val="000000"/>
          <w:lang w:eastAsia="pt-BR"/>
        </w:rPr>
        <w:t>contrôle</w:t>
      </w:r>
      <w:proofErr w:type="spellEnd"/>
      <w:r w:rsidRPr="00F72120">
        <w:rPr>
          <w:rFonts w:ascii="Arial" w:eastAsia="Times New Roman" w:hAnsi="Arial" w:cs="Arial"/>
          <w:color w:val="000000"/>
          <w:lang w:eastAsia="pt-BR"/>
        </w:rPr>
        <w:t xml:space="preserve"> dos orçamentos e balanços da União, dos Estados, dos Municípios e do Distrito Federal, de </w:t>
      </w:r>
      <w:proofErr w:type="spellStart"/>
      <w:r w:rsidRPr="00F72120">
        <w:rPr>
          <w:rFonts w:ascii="Arial" w:eastAsia="Times New Roman" w:hAnsi="Arial" w:cs="Arial"/>
          <w:color w:val="000000"/>
          <w:lang w:eastAsia="pt-BR"/>
        </w:rPr>
        <w:t>acôrdo</w:t>
      </w:r>
      <w:proofErr w:type="spellEnd"/>
      <w:r w:rsidRPr="00F72120">
        <w:rPr>
          <w:rFonts w:ascii="Arial" w:eastAsia="Times New Roman" w:hAnsi="Arial" w:cs="Arial"/>
          <w:color w:val="000000"/>
          <w:lang w:eastAsia="pt-BR"/>
        </w:rPr>
        <w:t xml:space="preserve"> com o disposto no </w:t>
      </w:r>
      <w:hyperlink r:id="rId9" w:anchor="art5xvb" w:history="1">
        <w:r w:rsidRPr="00F72120">
          <w:rPr>
            <w:rFonts w:ascii="Arial" w:eastAsia="Times New Roman" w:hAnsi="Arial" w:cs="Arial"/>
            <w:color w:val="0000FF"/>
            <w:u w:val="single"/>
            <w:lang w:eastAsia="pt-BR"/>
          </w:rPr>
          <w:t>art. 5º, inciso XV, letra b, da Constituição Federal</w:t>
        </w:r>
      </w:hyperlink>
      <w:r w:rsidRPr="00F72120">
        <w:rPr>
          <w:rFonts w:ascii="Arial" w:eastAsia="Times New Roman" w:hAnsi="Arial" w:cs="Arial"/>
          <w:color w:val="000000"/>
          <w:lang w:eastAsia="pt-BR"/>
        </w:rPr>
        <w:t>.</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TÍTULO 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Lei de Orçamento</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Disposições Gerais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2° A Lei do Orçamento conterá a discriminação da receita e despesa de forma a evidenciar a política econômica financeira e o programa de trabalho do </w:t>
      </w:r>
      <w:proofErr w:type="spellStart"/>
      <w:r w:rsidRPr="00F72120">
        <w:rPr>
          <w:rFonts w:ascii="Arial" w:eastAsia="Times New Roman" w:hAnsi="Arial" w:cs="Arial"/>
          <w:color w:val="000000"/>
          <w:lang w:eastAsia="pt-BR"/>
        </w:rPr>
        <w:t>Govêrno</w:t>
      </w:r>
      <w:proofErr w:type="spellEnd"/>
      <w:r w:rsidRPr="00F72120">
        <w:rPr>
          <w:rFonts w:ascii="Arial" w:eastAsia="Times New Roman" w:hAnsi="Arial" w:cs="Arial"/>
          <w:color w:val="000000"/>
          <w:lang w:eastAsia="pt-BR"/>
        </w:rPr>
        <w:t xml:space="preserve">, </w:t>
      </w:r>
      <w:proofErr w:type="gramStart"/>
      <w:r w:rsidRPr="00F72120">
        <w:rPr>
          <w:rFonts w:ascii="Arial" w:eastAsia="Times New Roman" w:hAnsi="Arial" w:cs="Arial"/>
          <w:color w:val="000000"/>
          <w:lang w:eastAsia="pt-BR"/>
        </w:rPr>
        <w:t>obedecidos os</w:t>
      </w:r>
      <w:proofErr w:type="gramEnd"/>
      <w:r w:rsidRPr="00F72120">
        <w:rPr>
          <w:rFonts w:ascii="Arial" w:eastAsia="Times New Roman" w:hAnsi="Arial" w:cs="Arial"/>
          <w:color w:val="000000"/>
          <w:lang w:eastAsia="pt-BR"/>
        </w:rPr>
        <w:t xml:space="preserve"> princípios de unidade universalidade e anualidade.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 Integrarão a Lei de Orçamento: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 - Sumário geral da receita por fontes e da despesa por funções do </w:t>
      </w:r>
      <w:proofErr w:type="spellStart"/>
      <w:r w:rsidRPr="00F72120">
        <w:rPr>
          <w:rFonts w:ascii="Arial" w:eastAsia="Times New Roman" w:hAnsi="Arial" w:cs="Arial"/>
          <w:color w:val="000000"/>
          <w:lang w:eastAsia="pt-BR"/>
        </w:rPr>
        <w:t>Govêrno</w:t>
      </w:r>
      <w:proofErr w:type="spell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Quadro demonstrativo da Receita e Despesa segundo as Categorias Econômicas, na forma do </w:t>
      </w:r>
      <w:hyperlink r:id="rId10" w:anchor="anexo" w:history="1">
        <w:r w:rsidRPr="00F72120">
          <w:rPr>
            <w:rFonts w:ascii="Arial" w:eastAsia="Times New Roman" w:hAnsi="Arial" w:cs="Arial"/>
            <w:color w:val="0000FF"/>
            <w:u w:val="single"/>
            <w:lang w:eastAsia="pt-BR"/>
          </w:rPr>
          <w:t>Anexo nº 1</w:t>
        </w:r>
      </w:hyperlink>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III - Quadro discriminativo da receita por fontes e respectiva legislação;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IV - Quadro das dotações por órgãos do </w:t>
      </w:r>
      <w:proofErr w:type="spellStart"/>
      <w:r w:rsidRPr="00F72120">
        <w:rPr>
          <w:rFonts w:ascii="Arial" w:eastAsia="Times New Roman" w:hAnsi="Arial" w:cs="Arial"/>
          <w:color w:val="000000"/>
          <w:lang w:eastAsia="pt-BR"/>
        </w:rPr>
        <w:t>Govêrno</w:t>
      </w:r>
      <w:proofErr w:type="spellEnd"/>
      <w:r w:rsidRPr="00F72120">
        <w:rPr>
          <w:rFonts w:ascii="Arial" w:eastAsia="Times New Roman" w:hAnsi="Arial" w:cs="Arial"/>
          <w:color w:val="000000"/>
          <w:lang w:eastAsia="pt-BR"/>
        </w:rPr>
        <w:t xml:space="preserve"> e da Administração.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2º Acompanharão a Lei de Orçamento: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 - </w:t>
      </w:r>
      <w:proofErr w:type="gramStart"/>
      <w:r w:rsidRPr="00F72120">
        <w:rPr>
          <w:rFonts w:ascii="Arial" w:eastAsia="Times New Roman" w:hAnsi="Arial" w:cs="Arial"/>
          <w:color w:val="000000"/>
          <w:lang w:eastAsia="pt-BR"/>
        </w:rPr>
        <w:t>Quadros demonstrativos da receita e planos de aplicação dos fundos especiais</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II - Quadros </w:t>
      </w:r>
      <w:proofErr w:type="gramStart"/>
      <w:r w:rsidRPr="00F72120">
        <w:rPr>
          <w:rFonts w:ascii="Arial" w:eastAsia="Times New Roman" w:hAnsi="Arial" w:cs="Arial"/>
          <w:color w:val="000000"/>
          <w:lang w:eastAsia="pt-BR"/>
        </w:rPr>
        <w:t>demonstrativos da despesa, na forma dos </w:t>
      </w:r>
      <w:hyperlink r:id="rId11" w:anchor="anexo" w:history="1">
        <w:r w:rsidRPr="00F72120">
          <w:rPr>
            <w:rFonts w:ascii="Arial" w:eastAsia="Times New Roman" w:hAnsi="Arial" w:cs="Arial"/>
            <w:color w:val="0000FF"/>
            <w:u w:val="single"/>
            <w:lang w:eastAsia="pt-BR"/>
          </w:rPr>
          <w:t xml:space="preserve">Anexos </w:t>
        </w:r>
        <w:proofErr w:type="spellStart"/>
        <w:r w:rsidRPr="00F72120">
          <w:rPr>
            <w:rFonts w:ascii="Arial" w:eastAsia="Times New Roman" w:hAnsi="Arial" w:cs="Arial"/>
            <w:color w:val="0000FF"/>
            <w:u w:val="single"/>
            <w:lang w:eastAsia="pt-BR"/>
          </w:rPr>
          <w:t>nºs</w:t>
        </w:r>
        <w:proofErr w:type="spellEnd"/>
        <w:r w:rsidRPr="00F72120">
          <w:rPr>
            <w:rFonts w:ascii="Arial" w:eastAsia="Times New Roman" w:hAnsi="Arial" w:cs="Arial"/>
            <w:color w:val="0000FF"/>
            <w:u w:val="single"/>
            <w:lang w:eastAsia="pt-BR"/>
          </w:rPr>
          <w:t xml:space="preserve"> 6 a 9</w:t>
        </w:r>
        <w:proofErr w:type="gramEnd"/>
      </w:hyperlink>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III - Quadro demonstrativo do programa anual de trabalho do </w:t>
      </w:r>
      <w:proofErr w:type="spellStart"/>
      <w:r w:rsidRPr="00F72120">
        <w:rPr>
          <w:rFonts w:ascii="Arial" w:eastAsia="Times New Roman" w:hAnsi="Arial" w:cs="Arial"/>
          <w:color w:val="000000"/>
          <w:lang w:eastAsia="pt-BR"/>
        </w:rPr>
        <w:t>Govêrno</w:t>
      </w:r>
      <w:proofErr w:type="spellEnd"/>
      <w:r w:rsidRPr="00F72120">
        <w:rPr>
          <w:rFonts w:ascii="Arial" w:eastAsia="Times New Roman" w:hAnsi="Arial" w:cs="Arial"/>
          <w:color w:val="000000"/>
          <w:lang w:eastAsia="pt-BR"/>
        </w:rPr>
        <w:t xml:space="preserve">, em </w:t>
      </w:r>
      <w:proofErr w:type="spellStart"/>
      <w:r w:rsidRPr="00F72120">
        <w:rPr>
          <w:rFonts w:ascii="Arial" w:eastAsia="Times New Roman" w:hAnsi="Arial" w:cs="Arial"/>
          <w:color w:val="000000"/>
          <w:lang w:eastAsia="pt-BR"/>
        </w:rPr>
        <w:t>têrmos</w:t>
      </w:r>
      <w:proofErr w:type="spellEnd"/>
      <w:r w:rsidRPr="00F72120">
        <w:rPr>
          <w:rFonts w:ascii="Arial" w:eastAsia="Times New Roman" w:hAnsi="Arial" w:cs="Arial"/>
          <w:color w:val="000000"/>
          <w:lang w:eastAsia="pt-BR"/>
        </w:rPr>
        <w:t xml:space="preserve"> de realização de obras e de prestação de serviços.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3º A Lei de Orçamentos compreenderá </w:t>
      </w:r>
      <w:proofErr w:type="spellStart"/>
      <w:r w:rsidRPr="00F72120">
        <w:rPr>
          <w:rFonts w:ascii="Arial" w:eastAsia="Times New Roman" w:hAnsi="Arial" w:cs="Arial"/>
          <w:color w:val="000000"/>
          <w:lang w:eastAsia="pt-BR"/>
        </w:rPr>
        <w:t>tôdas</w:t>
      </w:r>
      <w:proofErr w:type="spellEnd"/>
      <w:r w:rsidRPr="00F72120">
        <w:rPr>
          <w:rFonts w:ascii="Arial" w:eastAsia="Times New Roman" w:hAnsi="Arial" w:cs="Arial"/>
          <w:color w:val="000000"/>
          <w:lang w:eastAsia="pt-BR"/>
        </w:rPr>
        <w:t xml:space="preserve"> as receitas, inclusive as de operações de crédito autorizadas em lei.</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Parágrafo único. Não se consideram para os fins deste artigo as operações de credito por antecipação da receita, as emissões de papel-moeda e outras entradas compensatórias, no ativo e passivo </w:t>
      </w:r>
      <w:proofErr w:type="gramStart"/>
      <w:r w:rsidRPr="00F72120">
        <w:rPr>
          <w:rFonts w:ascii="Arial" w:eastAsia="Times New Roman" w:hAnsi="Arial" w:cs="Arial"/>
          <w:color w:val="000000"/>
          <w:lang w:eastAsia="pt-BR"/>
        </w:rPr>
        <w:t>financeiros .</w:t>
      </w:r>
      <w:proofErr w:type="gramEnd"/>
      <w:r w:rsidRPr="00F72120">
        <w:rPr>
          <w:rFonts w:ascii="Arial" w:eastAsia="Times New Roman" w:hAnsi="Arial" w:cs="Arial"/>
          <w:color w:val="000000"/>
          <w:lang w:eastAsia="pt-BR"/>
        </w:rPr>
        <w:t>          </w:t>
      </w:r>
      <w:hyperlink r:id="rId12" w:anchor="veto" w:history="1">
        <w:r w:rsidRPr="00F72120">
          <w:rPr>
            <w:rFonts w:ascii="Arial" w:eastAsia="Times New Roman" w:hAnsi="Arial" w:cs="Arial"/>
            <w:color w:val="0000FF"/>
            <w:u w:val="single"/>
            <w:lang w:eastAsia="pt-BR"/>
          </w:rPr>
          <w:t>(Veto rejeitado no DOU, de  5.5.1964)</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4º A Lei de Orçamento compreenderá </w:t>
      </w:r>
      <w:proofErr w:type="spellStart"/>
      <w:r w:rsidRPr="00F72120">
        <w:rPr>
          <w:rFonts w:ascii="Arial" w:eastAsia="Times New Roman" w:hAnsi="Arial" w:cs="Arial"/>
          <w:color w:val="000000"/>
          <w:lang w:eastAsia="pt-BR"/>
        </w:rPr>
        <w:t>tôdas</w:t>
      </w:r>
      <w:proofErr w:type="spellEnd"/>
      <w:r w:rsidRPr="00F72120">
        <w:rPr>
          <w:rFonts w:ascii="Arial" w:eastAsia="Times New Roman" w:hAnsi="Arial" w:cs="Arial"/>
          <w:color w:val="000000"/>
          <w:lang w:eastAsia="pt-BR"/>
        </w:rPr>
        <w:t xml:space="preserve"> as despesas próprias dos órgãos do </w:t>
      </w:r>
      <w:proofErr w:type="spellStart"/>
      <w:r w:rsidRPr="00F72120">
        <w:rPr>
          <w:rFonts w:ascii="Arial" w:eastAsia="Times New Roman" w:hAnsi="Arial" w:cs="Arial"/>
          <w:color w:val="000000"/>
          <w:lang w:eastAsia="pt-BR"/>
        </w:rPr>
        <w:t>Govêrno</w:t>
      </w:r>
      <w:proofErr w:type="spellEnd"/>
      <w:r w:rsidRPr="00F72120">
        <w:rPr>
          <w:rFonts w:ascii="Arial" w:eastAsia="Times New Roman" w:hAnsi="Arial" w:cs="Arial"/>
          <w:color w:val="000000"/>
          <w:lang w:eastAsia="pt-BR"/>
        </w:rPr>
        <w:t xml:space="preserve"> e da administração centralizada, ou que, por intermédio </w:t>
      </w:r>
      <w:proofErr w:type="spellStart"/>
      <w:r w:rsidRPr="00F72120">
        <w:rPr>
          <w:rFonts w:ascii="Arial" w:eastAsia="Times New Roman" w:hAnsi="Arial" w:cs="Arial"/>
          <w:color w:val="000000"/>
          <w:lang w:eastAsia="pt-BR"/>
        </w:rPr>
        <w:t>dêles</w:t>
      </w:r>
      <w:proofErr w:type="spellEnd"/>
      <w:r w:rsidRPr="00F72120">
        <w:rPr>
          <w:rFonts w:ascii="Arial" w:eastAsia="Times New Roman" w:hAnsi="Arial" w:cs="Arial"/>
          <w:color w:val="000000"/>
          <w:lang w:eastAsia="pt-BR"/>
        </w:rPr>
        <w:t xml:space="preserve"> se </w:t>
      </w:r>
      <w:proofErr w:type="gramStart"/>
      <w:r w:rsidRPr="00F72120">
        <w:rPr>
          <w:rFonts w:ascii="Arial" w:eastAsia="Times New Roman" w:hAnsi="Arial" w:cs="Arial"/>
          <w:color w:val="000000"/>
          <w:lang w:eastAsia="pt-BR"/>
        </w:rPr>
        <w:t>devam</w:t>
      </w:r>
      <w:proofErr w:type="gramEnd"/>
      <w:r w:rsidRPr="00F72120">
        <w:rPr>
          <w:rFonts w:ascii="Arial" w:eastAsia="Times New Roman" w:hAnsi="Arial" w:cs="Arial"/>
          <w:color w:val="000000"/>
          <w:lang w:eastAsia="pt-BR"/>
        </w:rPr>
        <w:t xml:space="preserve"> realizar, observado o disposto no artigo 2°.</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5º A Lei de Orçamento não consignará dotações </w:t>
      </w:r>
      <w:proofErr w:type="gramStart"/>
      <w:r w:rsidRPr="00F72120">
        <w:rPr>
          <w:rFonts w:ascii="Arial" w:eastAsia="Times New Roman" w:hAnsi="Arial" w:cs="Arial"/>
          <w:color w:val="000000"/>
          <w:lang w:eastAsia="pt-BR"/>
        </w:rPr>
        <w:t>globais destinadas a atender indiferentemente a despesas de pessoal, material, serviços de terceiros, transferências ou quaisquer outras, ressalvado</w:t>
      </w:r>
      <w:proofErr w:type="gramEnd"/>
      <w:r w:rsidRPr="00F72120">
        <w:rPr>
          <w:rFonts w:ascii="Arial" w:eastAsia="Times New Roman" w:hAnsi="Arial" w:cs="Arial"/>
          <w:color w:val="000000"/>
          <w:lang w:eastAsia="pt-BR"/>
        </w:rPr>
        <w:t xml:space="preserve"> o disposto no artigo 20 e seu parágrafo único.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6º </w:t>
      </w:r>
      <w:proofErr w:type="spellStart"/>
      <w:r w:rsidRPr="00F72120">
        <w:rPr>
          <w:rFonts w:ascii="Arial" w:eastAsia="Times New Roman" w:hAnsi="Arial" w:cs="Arial"/>
          <w:color w:val="000000"/>
          <w:lang w:eastAsia="pt-BR"/>
        </w:rPr>
        <w:t>Tôdas</w:t>
      </w:r>
      <w:proofErr w:type="spellEnd"/>
      <w:r w:rsidRPr="00F72120">
        <w:rPr>
          <w:rFonts w:ascii="Arial" w:eastAsia="Times New Roman" w:hAnsi="Arial" w:cs="Arial"/>
          <w:color w:val="000000"/>
          <w:lang w:eastAsia="pt-BR"/>
        </w:rPr>
        <w:t xml:space="preserve"> as receitas e despesas constarão da Lei de Orçamento pelos seus totais, vedadas quaisquer deduções.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 1º As cotas de receitas que uma entidade pública deva transferir a outra </w:t>
      </w:r>
      <w:proofErr w:type="gramStart"/>
      <w:r w:rsidRPr="00F72120">
        <w:rPr>
          <w:rFonts w:ascii="Arial" w:eastAsia="Times New Roman" w:hAnsi="Arial" w:cs="Arial"/>
          <w:color w:val="000000"/>
          <w:lang w:eastAsia="pt-BR"/>
        </w:rPr>
        <w:t>incluir-se-ão</w:t>
      </w:r>
      <w:proofErr w:type="gramEnd"/>
      <w:r w:rsidRPr="00F72120">
        <w:rPr>
          <w:rFonts w:ascii="Arial" w:eastAsia="Times New Roman" w:hAnsi="Arial" w:cs="Arial"/>
          <w:color w:val="000000"/>
          <w:lang w:eastAsia="pt-BR"/>
        </w:rPr>
        <w:t>, como despesa, no orçamento da entidade obrigada a transferência e, como receita, no orçamento da que as deva receber.</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 2º Para cumprimento do disposto no parágrafo anterior, o calculo das cotas terá por base os dados apurados no balanço do exercício anterior aquele em que se elaborar a proposta orçamentária do governo obrigado </w:t>
      </w:r>
      <w:proofErr w:type="gramStart"/>
      <w:r w:rsidRPr="00F72120">
        <w:rPr>
          <w:rFonts w:ascii="Arial" w:eastAsia="Times New Roman" w:hAnsi="Arial" w:cs="Arial"/>
          <w:color w:val="000000"/>
          <w:lang w:eastAsia="pt-BR"/>
        </w:rPr>
        <w:t>a</w:t>
      </w:r>
      <w:proofErr w:type="gramEnd"/>
      <w:r w:rsidRPr="00F72120">
        <w:rPr>
          <w:rFonts w:ascii="Arial" w:eastAsia="Times New Roman" w:hAnsi="Arial" w:cs="Arial"/>
          <w:color w:val="000000"/>
          <w:lang w:eastAsia="pt-BR"/>
        </w:rPr>
        <w:t xml:space="preserve"> transferência.</w:t>
      </w:r>
      <w:r w:rsidRPr="00F72120">
        <w:rPr>
          <w:rFonts w:ascii="Arial" w:eastAsia="Times New Roman" w:hAnsi="Arial" w:cs="Arial"/>
          <w:b/>
          <w:bCs/>
          <w:i/>
          <w:iCs/>
          <w:color w:val="000000"/>
          <w:lang w:eastAsia="pt-BR"/>
        </w:rPr>
        <w:t>          </w:t>
      </w:r>
      <w:hyperlink r:id="rId13" w:anchor="veto" w:history="1">
        <w:r w:rsidRPr="00F72120">
          <w:rPr>
            <w:rFonts w:ascii="Arial" w:eastAsia="Times New Roman" w:hAnsi="Arial" w:cs="Arial"/>
            <w:color w:val="0000FF"/>
            <w:u w:val="single"/>
            <w:lang w:eastAsia="pt-BR"/>
          </w:rPr>
          <w:t>(Veto rejeitado no DOU, de  5.5.1964)</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7° A Lei de Orçamento poderá conter autorização ao Executivo para: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lastRenderedPageBreak/>
        <w:t xml:space="preserve">I - Abrir créditos suplementares até determinada importância obedecidas </w:t>
      </w:r>
      <w:proofErr w:type="gramStart"/>
      <w:r w:rsidRPr="00F72120">
        <w:rPr>
          <w:rFonts w:ascii="Arial" w:eastAsia="Times New Roman" w:hAnsi="Arial" w:cs="Arial"/>
          <w:color w:val="000000"/>
          <w:lang w:eastAsia="pt-BR"/>
        </w:rPr>
        <w:t>as</w:t>
      </w:r>
      <w:proofErr w:type="gramEnd"/>
      <w:r w:rsidRPr="00F72120">
        <w:rPr>
          <w:rFonts w:ascii="Arial" w:eastAsia="Times New Roman" w:hAnsi="Arial" w:cs="Arial"/>
          <w:color w:val="000000"/>
          <w:lang w:eastAsia="pt-BR"/>
        </w:rPr>
        <w:t xml:space="preserve"> disposições do artigo 43;                 </w:t>
      </w:r>
      <w:hyperlink r:id="rId14" w:anchor="veto" w:history="1">
        <w:r w:rsidRPr="00F72120">
          <w:rPr>
            <w:rFonts w:ascii="Arial" w:eastAsia="Times New Roman" w:hAnsi="Arial" w:cs="Arial"/>
            <w:color w:val="0000FF"/>
            <w:u w:val="single"/>
            <w:lang w:eastAsia="pt-BR"/>
          </w:rPr>
          <w:t>(Veto rejeitado no DOU, de  5.5.1964)</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Realizar em qualquer mês do exercício financeiro, operações de crédito por antecipação da receita, para atender a insuficiências de caixa.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Em casos de déficit, a Lei de Orçamento indicará as fontes de recursos que o Poder Executivo fica autorizado a utilizar para atender a sua cobertura.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 2° O produto estimado de operações de crédito e de alienação de bens imóveis </w:t>
      </w:r>
      <w:proofErr w:type="spellStart"/>
      <w:r w:rsidRPr="00F72120">
        <w:rPr>
          <w:rFonts w:ascii="Arial" w:eastAsia="Times New Roman" w:hAnsi="Arial" w:cs="Arial"/>
          <w:color w:val="000000"/>
          <w:lang w:eastAsia="pt-BR"/>
        </w:rPr>
        <w:t>sòmente</w:t>
      </w:r>
      <w:proofErr w:type="spellEnd"/>
      <w:r w:rsidRPr="00F72120">
        <w:rPr>
          <w:rFonts w:ascii="Arial" w:eastAsia="Times New Roman" w:hAnsi="Arial" w:cs="Arial"/>
          <w:color w:val="000000"/>
          <w:lang w:eastAsia="pt-BR"/>
        </w:rPr>
        <w:t xml:space="preserve"> se incluirá na receita quando umas e outras forem </w:t>
      </w:r>
      <w:proofErr w:type="spellStart"/>
      <w:r w:rsidRPr="00F72120">
        <w:rPr>
          <w:rFonts w:ascii="Arial" w:eastAsia="Times New Roman" w:hAnsi="Arial" w:cs="Arial"/>
          <w:color w:val="000000"/>
          <w:lang w:eastAsia="pt-BR"/>
        </w:rPr>
        <w:t>especìficamente</w:t>
      </w:r>
      <w:proofErr w:type="spellEnd"/>
      <w:r w:rsidRPr="00F72120">
        <w:rPr>
          <w:rFonts w:ascii="Arial" w:eastAsia="Times New Roman" w:hAnsi="Arial" w:cs="Arial"/>
          <w:color w:val="000000"/>
          <w:lang w:eastAsia="pt-BR"/>
        </w:rPr>
        <w:t xml:space="preserve"> autorizadas pelo Poder Legislativo em forma que </w:t>
      </w:r>
      <w:proofErr w:type="spellStart"/>
      <w:r w:rsidRPr="00F72120">
        <w:rPr>
          <w:rFonts w:ascii="Arial" w:eastAsia="Times New Roman" w:hAnsi="Arial" w:cs="Arial"/>
          <w:color w:val="000000"/>
          <w:lang w:eastAsia="pt-BR"/>
        </w:rPr>
        <w:t>jurìdicamente</w:t>
      </w:r>
      <w:proofErr w:type="spellEnd"/>
      <w:r w:rsidRPr="00F72120">
        <w:rPr>
          <w:rFonts w:ascii="Arial" w:eastAsia="Times New Roman" w:hAnsi="Arial" w:cs="Arial"/>
          <w:color w:val="000000"/>
          <w:lang w:eastAsia="pt-BR"/>
        </w:rPr>
        <w:t xml:space="preserve"> possibilite ao Poder Executivo realizá-las no exercício.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3º A autorização legislativa a que se refere o parágrafo anterior, no tocante a operações de crédito, poderá constar da própria Lei de Orçamento.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8º A discriminação da receita geral e da despesa de cada órgão do </w:t>
      </w:r>
      <w:proofErr w:type="spellStart"/>
      <w:r w:rsidRPr="00F72120">
        <w:rPr>
          <w:rFonts w:ascii="Arial" w:eastAsia="Times New Roman" w:hAnsi="Arial" w:cs="Arial"/>
          <w:color w:val="000000"/>
          <w:lang w:eastAsia="pt-BR"/>
        </w:rPr>
        <w:t>Govêrno</w:t>
      </w:r>
      <w:proofErr w:type="spellEnd"/>
      <w:r w:rsidRPr="00F72120">
        <w:rPr>
          <w:rFonts w:ascii="Arial" w:eastAsia="Times New Roman" w:hAnsi="Arial" w:cs="Arial"/>
          <w:color w:val="000000"/>
          <w:lang w:eastAsia="pt-BR"/>
        </w:rPr>
        <w:t xml:space="preserve"> ou unidade administrativa, a que se refere o artigo 2º, § 1º, incisos III e IV obedecerá à forma do </w:t>
      </w:r>
      <w:hyperlink r:id="rId15" w:anchor="anexo" w:history="1">
        <w:r w:rsidRPr="00F72120">
          <w:rPr>
            <w:rFonts w:ascii="Arial" w:eastAsia="Times New Roman" w:hAnsi="Arial" w:cs="Arial"/>
            <w:color w:val="0000FF"/>
            <w:u w:val="single"/>
            <w:lang w:eastAsia="pt-BR"/>
          </w:rPr>
          <w:t>Anexo nº 2</w:t>
        </w:r>
      </w:hyperlink>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 Os itens da discriminação da receita e da despesa, mencionados nos artigos 11, § 4°, e 13, serão identificados por números de códigos decimal, na forma dos </w:t>
      </w:r>
      <w:hyperlink r:id="rId16" w:anchor="anexo" w:history="1">
        <w:r w:rsidRPr="00F72120">
          <w:rPr>
            <w:rFonts w:ascii="Arial" w:eastAsia="Times New Roman" w:hAnsi="Arial" w:cs="Arial"/>
            <w:color w:val="0000FF"/>
            <w:u w:val="single"/>
            <w:lang w:eastAsia="pt-BR"/>
          </w:rPr>
          <w:t xml:space="preserve">Anexos </w:t>
        </w:r>
        <w:proofErr w:type="spellStart"/>
        <w:r w:rsidRPr="00F72120">
          <w:rPr>
            <w:rFonts w:ascii="Arial" w:eastAsia="Times New Roman" w:hAnsi="Arial" w:cs="Arial"/>
            <w:color w:val="0000FF"/>
            <w:u w:val="single"/>
            <w:lang w:eastAsia="pt-BR"/>
          </w:rPr>
          <w:t>nºs</w:t>
        </w:r>
        <w:proofErr w:type="spellEnd"/>
        <w:r w:rsidRPr="00F72120">
          <w:rPr>
            <w:rFonts w:ascii="Arial" w:eastAsia="Times New Roman" w:hAnsi="Arial" w:cs="Arial"/>
            <w:color w:val="0000FF"/>
            <w:u w:val="single"/>
            <w:lang w:eastAsia="pt-BR"/>
          </w:rPr>
          <w:t xml:space="preserve"> </w:t>
        </w:r>
        <w:proofErr w:type="gramStart"/>
        <w:r w:rsidRPr="00F72120">
          <w:rPr>
            <w:rFonts w:ascii="Arial" w:eastAsia="Times New Roman" w:hAnsi="Arial" w:cs="Arial"/>
            <w:color w:val="0000FF"/>
            <w:u w:val="single"/>
            <w:lang w:eastAsia="pt-BR"/>
          </w:rPr>
          <w:t>3</w:t>
        </w:r>
        <w:proofErr w:type="gramEnd"/>
        <w:r w:rsidRPr="00F72120">
          <w:rPr>
            <w:rFonts w:ascii="Arial" w:eastAsia="Times New Roman" w:hAnsi="Arial" w:cs="Arial"/>
            <w:color w:val="0000FF"/>
            <w:u w:val="single"/>
            <w:lang w:eastAsia="pt-BR"/>
          </w:rPr>
          <w:t xml:space="preserve"> e 4</w:t>
        </w:r>
      </w:hyperlink>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2º Completarão os números do código decimal referido no parágrafo anterior os algarismos caracterizadores da classificação funcional da despesa, conforme estabelece o </w:t>
      </w:r>
      <w:hyperlink r:id="rId17" w:anchor="anexo" w:history="1">
        <w:r w:rsidRPr="00F72120">
          <w:rPr>
            <w:rFonts w:ascii="Arial" w:eastAsia="Times New Roman" w:hAnsi="Arial" w:cs="Arial"/>
            <w:color w:val="0000FF"/>
            <w:u w:val="single"/>
            <w:lang w:eastAsia="pt-BR"/>
          </w:rPr>
          <w:t>Anexo nº 5</w:t>
        </w:r>
      </w:hyperlink>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3° O código geral estabelecido nesta lei não prejudicará a adoção de códigos locais.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Receita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9º Tributo é a receita derivada instituída pelas entidades de direito publico, compreendendo os impostos, as taxas e contribuições nos termos da constituição e das leis vigentes em matéria financeira, </w:t>
      </w:r>
      <w:proofErr w:type="spellStart"/>
      <w:proofErr w:type="gramStart"/>
      <w:r w:rsidRPr="00F72120">
        <w:rPr>
          <w:rFonts w:ascii="Arial" w:eastAsia="Times New Roman" w:hAnsi="Arial" w:cs="Arial"/>
          <w:color w:val="000000"/>
          <w:lang w:eastAsia="pt-BR"/>
        </w:rPr>
        <w:t>destinado-se</w:t>
      </w:r>
      <w:proofErr w:type="spellEnd"/>
      <w:proofErr w:type="gramEnd"/>
      <w:r w:rsidRPr="00F72120">
        <w:rPr>
          <w:rFonts w:ascii="Arial" w:eastAsia="Times New Roman" w:hAnsi="Arial" w:cs="Arial"/>
          <w:color w:val="000000"/>
          <w:lang w:eastAsia="pt-BR"/>
        </w:rPr>
        <w:t xml:space="preserve"> o seu produto ao custeio de atividades gerais ou especificas exercidas por essas entidades</w:t>
      </w:r>
      <w:r w:rsidRPr="00F72120">
        <w:rPr>
          <w:rFonts w:ascii="Arial" w:eastAsia="Times New Roman" w:hAnsi="Arial" w:cs="Arial"/>
          <w:b/>
          <w:bCs/>
          <w:color w:val="000000"/>
          <w:lang w:eastAsia="pt-BR"/>
        </w:rPr>
        <w:t> </w:t>
      </w:r>
      <w:r w:rsidRPr="00F72120">
        <w:rPr>
          <w:rFonts w:ascii="Arial" w:eastAsia="Times New Roman" w:hAnsi="Arial" w:cs="Arial"/>
          <w:color w:val="000000"/>
          <w:lang w:eastAsia="pt-BR"/>
        </w:rPr>
        <w:t>            </w:t>
      </w:r>
      <w:hyperlink r:id="rId18" w:anchor="veto" w:history="1">
        <w:r w:rsidRPr="00F72120">
          <w:rPr>
            <w:rFonts w:ascii="Arial" w:eastAsia="Times New Roman" w:hAnsi="Arial" w:cs="Arial"/>
            <w:color w:val="0000FF"/>
            <w:u w:val="single"/>
            <w:lang w:eastAsia="pt-BR"/>
          </w:rPr>
          <w:t>(Veto rejeitado no DOU, de  5.5.1964)</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10. (Vetado).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11 - A receita classificar-se-á nas seguintes categorias econômicas: Receitas Correntes e Receitas de Capital.        </w:t>
      </w:r>
      <w:hyperlink r:id="rId19" w:history="1">
        <w:r w:rsidRPr="00F72120">
          <w:rPr>
            <w:rFonts w:ascii="Arial" w:eastAsia="Times New Roman" w:hAnsi="Arial" w:cs="Arial"/>
            <w:color w:val="0000FF"/>
            <w:u w:val="single"/>
            <w:lang w:eastAsia="pt-BR"/>
          </w:rPr>
          <w:t>(Redação dada pelo Decreto Lei nº 1.939, de 1982)</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bookmarkStart w:id="0" w:name="art11§1."/>
      <w:bookmarkEnd w:id="0"/>
      <w:r w:rsidRPr="00F72120">
        <w:rPr>
          <w:rFonts w:ascii="Arial" w:eastAsia="Times New Roman" w:hAnsi="Arial" w:cs="Arial"/>
          <w:color w:val="000000"/>
          <w:lang w:eastAsia="pt-BR"/>
        </w:rPr>
        <w:t>§ 1º - São Receitas Correntes as receitas tributária, de contribuições, patrimonial, agropecuária, industrial, de serviços e outras e, ainda, as provenientes de recursos financeiros recebidos de outras pessoas de direito público ou privado, quando destinadas a atender despesas classificáveis em Despesas Correntes.         </w:t>
      </w:r>
      <w:hyperlink r:id="rId20" w:history="1">
        <w:r w:rsidRPr="00F72120">
          <w:rPr>
            <w:rFonts w:ascii="Arial" w:eastAsia="Times New Roman" w:hAnsi="Arial" w:cs="Arial"/>
            <w:color w:val="0000FF"/>
            <w:u w:val="single"/>
            <w:lang w:eastAsia="pt-BR"/>
          </w:rPr>
          <w:t>(Redação dada pelo Decreto Lei nº 1.939, de 1982)</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bookmarkStart w:id="1" w:name="art11§2."/>
      <w:bookmarkEnd w:id="1"/>
      <w:r w:rsidRPr="00F72120">
        <w:rPr>
          <w:rFonts w:ascii="Arial" w:eastAsia="Times New Roman" w:hAnsi="Arial" w:cs="Arial"/>
          <w:color w:val="000000"/>
          <w:lang w:eastAsia="pt-BR"/>
        </w:rPr>
        <w:t xml:space="preserve">§ 2º - São Receitas de Capital as provenientes da realização de recursos financeiros oriundos de constituição de dívidas; da conversão, em espécie, de bens e direitos; os recursos recebidos de outras pessoas de direito público ou privado, </w:t>
      </w:r>
      <w:proofErr w:type="gramStart"/>
      <w:r w:rsidRPr="00F72120">
        <w:rPr>
          <w:rFonts w:ascii="Arial" w:eastAsia="Times New Roman" w:hAnsi="Arial" w:cs="Arial"/>
          <w:color w:val="000000"/>
          <w:lang w:eastAsia="pt-BR"/>
        </w:rPr>
        <w:t>destinados</w:t>
      </w:r>
      <w:proofErr w:type="gramEnd"/>
      <w:r w:rsidRPr="00F72120">
        <w:rPr>
          <w:rFonts w:ascii="Arial" w:eastAsia="Times New Roman" w:hAnsi="Arial" w:cs="Arial"/>
          <w:color w:val="000000"/>
          <w:lang w:eastAsia="pt-BR"/>
        </w:rPr>
        <w:t xml:space="preserve"> a atender despesas classificáveis em Despesas de Capital e, ainda, o </w:t>
      </w:r>
      <w:r w:rsidRPr="00F72120">
        <w:rPr>
          <w:rFonts w:ascii="Arial" w:eastAsia="Times New Roman" w:hAnsi="Arial" w:cs="Arial"/>
          <w:i/>
          <w:iCs/>
          <w:color w:val="000000"/>
          <w:lang w:eastAsia="pt-BR"/>
        </w:rPr>
        <w:t>superávit</w:t>
      </w:r>
      <w:r w:rsidRPr="00F72120">
        <w:rPr>
          <w:rFonts w:ascii="Arial" w:eastAsia="Times New Roman" w:hAnsi="Arial" w:cs="Arial"/>
          <w:color w:val="000000"/>
          <w:lang w:eastAsia="pt-BR"/>
        </w:rPr>
        <w:t> do Orçamento Corrente.         </w:t>
      </w:r>
      <w:hyperlink r:id="rId21" w:history="1">
        <w:r w:rsidRPr="00F72120">
          <w:rPr>
            <w:rFonts w:ascii="Arial" w:eastAsia="Times New Roman" w:hAnsi="Arial" w:cs="Arial"/>
            <w:color w:val="0000FF"/>
            <w:u w:val="single"/>
            <w:lang w:eastAsia="pt-BR"/>
          </w:rPr>
          <w:t>(Redação dada pelo Decreto Lei nº 1.939, de 1982)</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bookmarkStart w:id="2" w:name="art11§3."/>
      <w:bookmarkEnd w:id="2"/>
      <w:r w:rsidRPr="00F72120">
        <w:rPr>
          <w:rFonts w:ascii="Arial" w:eastAsia="Times New Roman" w:hAnsi="Arial" w:cs="Arial"/>
          <w:color w:val="000000"/>
          <w:lang w:eastAsia="pt-BR"/>
        </w:rPr>
        <w:t>§ 3º - O </w:t>
      </w:r>
      <w:r w:rsidRPr="00F72120">
        <w:rPr>
          <w:rFonts w:ascii="Arial" w:eastAsia="Times New Roman" w:hAnsi="Arial" w:cs="Arial"/>
          <w:i/>
          <w:iCs/>
          <w:color w:val="000000"/>
          <w:lang w:eastAsia="pt-BR"/>
        </w:rPr>
        <w:t>superávit</w:t>
      </w:r>
      <w:r w:rsidRPr="00F72120">
        <w:rPr>
          <w:rFonts w:ascii="Arial" w:eastAsia="Times New Roman" w:hAnsi="Arial" w:cs="Arial"/>
          <w:color w:val="000000"/>
          <w:lang w:eastAsia="pt-BR"/>
        </w:rPr>
        <w:t> do Orçamento Corrente resultante do balanceamento dos totais das receitas e despesas correntes, apurado na demonstração a que se refere o </w:t>
      </w:r>
      <w:hyperlink r:id="rId22" w:anchor="anexo" w:history="1">
        <w:r w:rsidRPr="00F72120">
          <w:rPr>
            <w:rFonts w:ascii="Arial" w:eastAsia="Times New Roman" w:hAnsi="Arial" w:cs="Arial"/>
            <w:color w:val="0000FF"/>
            <w:u w:val="single"/>
            <w:lang w:eastAsia="pt-BR"/>
          </w:rPr>
          <w:t>Anexo nº 1</w:t>
        </w:r>
      </w:hyperlink>
      <w:r w:rsidRPr="00F72120">
        <w:rPr>
          <w:rFonts w:ascii="Arial" w:eastAsia="Times New Roman" w:hAnsi="Arial" w:cs="Arial"/>
          <w:color w:val="000000"/>
          <w:lang w:eastAsia="pt-BR"/>
        </w:rPr>
        <w:t>, não constituirá item de receita orçamentária.           </w:t>
      </w:r>
      <w:hyperlink r:id="rId23" w:history="1">
        <w:r w:rsidRPr="00F72120">
          <w:rPr>
            <w:rFonts w:ascii="Arial" w:eastAsia="Times New Roman" w:hAnsi="Arial" w:cs="Arial"/>
            <w:color w:val="0000FF"/>
            <w:u w:val="single"/>
            <w:lang w:eastAsia="pt-BR"/>
          </w:rPr>
          <w:t>(Redação dada pelo Decreto Lei nº 1.939, de 1982)</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bookmarkStart w:id="3" w:name="art11§4."/>
      <w:bookmarkEnd w:id="3"/>
      <w:r w:rsidRPr="00F72120">
        <w:rPr>
          <w:rFonts w:ascii="Arial" w:eastAsia="Times New Roman" w:hAnsi="Arial" w:cs="Arial"/>
          <w:color w:val="000000"/>
          <w:lang w:eastAsia="pt-BR"/>
        </w:rPr>
        <w:t>§ 4º - A classificação da receita obedecerá ao seguinte esquema:         </w:t>
      </w:r>
      <w:hyperlink r:id="rId24" w:history="1">
        <w:r w:rsidRPr="00F72120">
          <w:rPr>
            <w:rFonts w:ascii="Arial" w:eastAsia="Times New Roman" w:hAnsi="Arial" w:cs="Arial"/>
            <w:color w:val="0000FF"/>
            <w:u w:val="single"/>
            <w:lang w:eastAsia="pt-BR"/>
          </w:rPr>
          <w:t>(Redação dada pelo Decreto Lei nº 1.939, de 1982)</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RECEITAS CORRENTES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aps/>
          <w:color w:val="000000"/>
          <w:lang w:eastAsia="pt-BR"/>
        </w:rPr>
        <w:t>RECEITA TRIBUTÁRIA</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Impostos.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Taxas.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Contribuições de Melhoria.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RECEITA DE CONTRIBUIÇÕES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RECEITA PATRIMONIAL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RECEITA AGROPECUÁRIA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RECEITA INDUSTRIAL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RECEITA DE SERVIÇOS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TRANSFERÊNCIAS CORRENTES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lastRenderedPageBreak/>
        <w:t>OUTRAS RECEITAS CORRENTES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RECEITAS DE CAPITAL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OPERAÇÕES DE CRÉDITO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ALIENAÇÃO DE BENS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AMORTIZAÇÃO DE EMPRÉSTIMOS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TRANSFERÊNCIAS DE CAPITAL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OUTRAS RECEITAS DE CAPITAL</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       CAPÍTULO III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Despesa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12. A despesa será classificada nas seguintes categorias econômicas:   </w:t>
      </w:r>
      <w:hyperlink r:id="rId25"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DESPESAS CORRENTES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Despesas de Custeio</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Transferências Correntes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DESPESAS DE CAPITAL</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Investimentos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Inversões Financeiras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Transferências de Capital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Classificam-se como Despesas de Custeio as dotações para manutenção de serviços anteriormente criados, inclusive as destinadas a atender a obras de conservação e adaptação de bens imóveis.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2º Classificam-se como Transferências Correntes as dotações para despesas as quais não corresponda contraprestação direta em bens ou serviços, inclusive para contribuições e subvenções destinadas a atender à manutenção de outras entidades de direito público ou privado.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3º Consideram-se subvenções, para os efeitos desta lei, as transferências destinadas a cobrir despesas de custeio das entidades beneficiadas, distinguindo-se como: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 - subvenções sociais, as que se destinem a instituições públicas ou privadas de caráter assistencial ou cultural, sem finalidade lucrativa;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II - subvenções econômicas, as que se destinem a </w:t>
      </w:r>
      <w:proofErr w:type="spellStart"/>
      <w:r w:rsidRPr="00F72120">
        <w:rPr>
          <w:rFonts w:ascii="Arial" w:eastAsia="Times New Roman" w:hAnsi="Arial" w:cs="Arial"/>
          <w:color w:val="000000"/>
          <w:lang w:eastAsia="pt-BR"/>
        </w:rPr>
        <w:t>emprêsas</w:t>
      </w:r>
      <w:proofErr w:type="spellEnd"/>
      <w:r w:rsidRPr="00F72120">
        <w:rPr>
          <w:rFonts w:ascii="Arial" w:eastAsia="Times New Roman" w:hAnsi="Arial" w:cs="Arial"/>
          <w:color w:val="000000"/>
          <w:lang w:eastAsia="pt-BR"/>
        </w:rPr>
        <w:t xml:space="preserve"> públicas ou privadas de caráter industrial, comercial, agrícola ou pastoril.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 4º Classificam-se como investimentos as dotações para o planejamento e a execução de obras, inclusive as destinadas à aquisição de imóveis considerados necessários à realização destas últimas, bem como para os programas especiais de trabalho, aquisição de instalações, equipamentos e material permanente e constituição ou aumento do capital de </w:t>
      </w:r>
      <w:proofErr w:type="spellStart"/>
      <w:r w:rsidRPr="00F72120">
        <w:rPr>
          <w:rFonts w:ascii="Arial" w:eastAsia="Times New Roman" w:hAnsi="Arial" w:cs="Arial"/>
          <w:color w:val="000000"/>
          <w:lang w:eastAsia="pt-BR"/>
        </w:rPr>
        <w:t>emprêsas</w:t>
      </w:r>
      <w:proofErr w:type="spellEnd"/>
      <w:r w:rsidRPr="00F72120">
        <w:rPr>
          <w:rFonts w:ascii="Arial" w:eastAsia="Times New Roman" w:hAnsi="Arial" w:cs="Arial"/>
          <w:color w:val="000000"/>
          <w:lang w:eastAsia="pt-BR"/>
        </w:rPr>
        <w:t xml:space="preserve"> que não sejam de caráter comercial ou financeiro.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5º Classificam-se como Inversões Financeiras as dotações destinadas 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 - aquisição de imóveis, ou de bens de capital já em utilização;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II - aquisição de títulos representativos do capital de </w:t>
      </w:r>
      <w:proofErr w:type="spellStart"/>
      <w:r w:rsidRPr="00F72120">
        <w:rPr>
          <w:rFonts w:ascii="Arial" w:eastAsia="Times New Roman" w:hAnsi="Arial" w:cs="Arial"/>
          <w:color w:val="000000"/>
          <w:lang w:eastAsia="pt-BR"/>
        </w:rPr>
        <w:t>emprêsas</w:t>
      </w:r>
      <w:proofErr w:type="spellEnd"/>
      <w:r w:rsidRPr="00F72120">
        <w:rPr>
          <w:rFonts w:ascii="Arial" w:eastAsia="Times New Roman" w:hAnsi="Arial" w:cs="Arial"/>
          <w:color w:val="000000"/>
          <w:lang w:eastAsia="pt-BR"/>
        </w:rPr>
        <w:t xml:space="preserve"> ou entidades de qualquer espécie, já constituídas, quando a operação não importe aumento do capital;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III - constituição ou aumento do capital de entidades ou </w:t>
      </w:r>
      <w:proofErr w:type="spellStart"/>
      <w:r w:rsidRPr="00F72120">
        <w:rPr>
          <w:rFonts w:ascii="Arial" w:eastAsia="Times New Roman" w:hAnsi="Arial" w:cs="Arial"/>
          <w:color w:val="000000"/>
          <w:lang w:eastAsia="pt-BR"/>
        </w:rPr>
        <w:t>emprêsas</w:t>
      </w:r>
      <w:proofErr w:type="spellEnd"/>
      <w:r w:rsidRPr="00F72120">
        <w:rPr>
          <w:rFonts w:ascii="Arial" w:eastAsia="Times New Roman" w:hAnsi="Arial" w:cs="Arial"/>
          <w:color w:val="000000"/>
          <w:lang w:eastAsia="pt-BR"/>
        </w:rPr>
        <w:t xml:space="preserve"> que visem a objetivos comerciais ou financeiros, inclusive operações bancárias ou de seguros.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6º São Transferências de Capital as dotações para investimentos ou inversões financeiras que outras pessoas de direito público ou privado devam realizar, independentemente de contraprestação direta em bens ou serviços, constituindo essas transferências auxílios ou contribuições, segundo derivem diretamente da Lei de Orçamento ou de lei especialmente anterior, bem como as dotações para amortização da dívida pública.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13. Observadas as categorias econômicas do art. 12, a discriminação ou especificação da despesa por elementos, em cada unidade administrativa ou órgão de </w:t>
      </w:r>
      <w:proofErr w:type="spellStart"/>
      <w:r w:rsidRPr="00F72120">
        <w:rPr>
          <w:rFonts w:ascii="Arial" w:eastAsia="Times New Roman" w:hAnsi="Arial" w:cs="Arial"/>
          <w:color w:val="000000"/>
          <w:lang w:eastAsia="pt-BR"/>
        </w:rPr>
        <w:t>govêrno</w:t>
      </w:r>
      <w:proofErr w:type="spellEnd"/>
      <w:r w:rsidRPr="00F72120">
        <w:rPr>
          <w:rFonts w:ascii="Arial" w:eastAsia="Times New Roman" w:hAnsi="Arial" w:cs="Arial"/>
          <w:color w:val="000000"/>
          <w:lang w:eastAsia="pt-BR"/>
        </w:rPr>
        <w:t>, obedecerá ao seguinte esquema:</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DESPESAS CORRENTES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Despesas de Custeio</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Pessoa Civil</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lastRenderedPageBreak/>
        <w:t>Pessoal Militar</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Material de Consumo</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Serviços de Terceiros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Encargos Diversos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Transferências Correntes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Subvenções Sociais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Subvenções Econômicas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Inativos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Pensionistas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Salário Família e Abono Familiar</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Juros da Dívida Pública</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Contribuições de Previdência Social</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Diversas Transferências Correntes.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DESPESAS DE CAPITAL</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Investimentos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Obras Públicas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Serviços em Regime de Programação Especial</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Equipamentos e Instalações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Material Permanente</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 xml:space="preserve">Participação em Constituição ou Aumento de Capital de </w:t>
      </w:r>
      <w:proofErr w:type="spellStart"/>
      <w:r w:rsidRPr="00F72120">
        <w:rPr>
          <w:rFonts w:ascii="Arial" w:eastAsia="Times New Roman" w:hAnsi="Arial" w:cs="Arial"/>
          <w:color w:val="000000"/>
          <w:lang w:eastAsia="pt-BR"/>
        </w:rPr>
        <w:t>Emprêsas</w:t>
      </w:r>
      <w:proofErr w:type="spellEnd"/>
      <w:r w:rsidRPr="00F72120">
        <w:rPr>
          <w:rFonts w:ascii="Arial" w:eastAsia="Times New Roman" w:hAnsi="Arial" w:cs="Arial"/>
          <w:color w:val="000000"/>
          <w:lang w:eastAsia="pt-BR"/>
        </w:rPr>
        <w:t xml:space="preserve"> ou Entidades Industriais ou Agrícolas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Inversões Financeiras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Aquisição de Imóveis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 xml:space="preserve">Participação em Constituição ou Aumento de Capital de </w:t>
      </w:r>
      <w:proofErr w:type="spellStart"/>
      <w:r w:rsidRPr="00F72120">
        <w:rPr>
          <w:rFonts w:ascii="Arial" w:eastAsia="Times New Roman" w:hAnsi="Arial" w:cs="Arial"/>
          <w:color w:val="000000"/>
          <w:lang w:eastAsia="pt-BR"/>
        </w:rPr>
        <w:t>Emprêsas</w:t>
      </w:r>
      <w:proofErr w:type="spellEnd"/>
      <w:r w:rsidRPr="00F72120">
        <w:rPr>
          <w:rFonts w:ascii="Arial" w:eastAsia="Times New Roman" w:hAnsi="Arial" w:cs="Arial"/>
          <w:color w:val="000000"/>
          <w:lang w:eastAsia="pt-BR"/>
        </w:rPr>
        <w:t xml:space="preserve"> ou Entidades Comerciais ou Financeiras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 xml:space="preserve">Aquisição de Títulos Representativos de Capital de </w:t>
      </w:r>
      <w:proofErr w:type="spellStart"/>
      <w:r w:rsidRPr="00F72120">
        <w:rPr>
          <w:rFonts w:ascii="Arial" w:eastAsia="Times New Roman" w:hAnsi="Arial" w:cs="Arial"/>
          <w:color w:val="000000"/>
          <w:lang w:eastAsia="pt-BR"/>
        </w:rPr>
        <w:t>Emprêsa</w:t>
      </w:r>
      <w:proofErr w:type="spellEnd"/>
      <w:r w:rsidRPr="00F72120">
        <w:rPr>
          <w:rFonts w:ascii="Arial" w:eastAsia="Times New Roman" w:hAnsi="Arial" w:cs="Arial"/>
          <w:color w:val="000000"/>
          <w:lang w:eastAsia="pt-BR"/>
        </w:rPr>
        <w:t xml:space="preserve"> em Funcionamento</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Constituição de Fundos Rotativos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Concessão de Empréstimos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Diversas Inversões Financeiras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Transferências de Capital</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Amortização da Dívida Pública</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Auxílios para Obras Públicas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Auxílios para Equipamentos e Instalações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Auxílios para Inversões Financeiras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Outras Contribuições.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14. Constitui unidade orçamentária o agrupamento de serviços subordinados ao mesmo órgão ou repartição a que serão consignadas dotações próprias.               </w:t>
      </w:r>
      <w:hyperlink r:id="rId26"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Em casos excepcionais, serão consignadas dotações a unidades administrativas subordinadas ao mesmo órgão.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15. Na Lei de Orçamento a discriminação da despesa far-se-á </w:t>
      </w:r>
      <w:r w:rsidRPr="00F72120">
        <w:rPr>
          <w:rFonts w:ascii="Arial" w:eastAsia="Times New Roman" w:hAnsi="Arial" w:cs="Arial"/>
          <w:i/>
          <w:iCs/>
          <w:color w:val="000000"/>
          <w:lang w:eastAsia="pt-BR"/>
        </w:rPr>
        <w:t>no mínimo</w:t>
      </w:r>
      <w:r w:rsidRPr="00F72120">
        <w:rPr>
          <w:rFonts w:ascii="Arial" w:eastAsia="Times New Roman" w:hAnsi="Arial" w:cs="Arial"/>
          <w:color w:val="000000"/>
          <w:lang w:eastAsia="pt-BR"/>
        </w:rPr>
        <w:t> por elementos.                </w:t>
      </w:r>
      <w:hyperlink r:id="rId27"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Entende-se por elementos o desdobramento da despesa com pessoal, material, serviços, obras e outros meios de que se serve a administração publica para consecução dos seus fins.              </w:t>
      </w:r>
      <w:hyperlink r:id="rId28"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2º Para efeito de classificação da despesa, considera-se material permanente o de duração superior a dois anos.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SEÇÃO 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Das Despesas Correntes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SUBSEÇÃO ÚNICA</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lastRenderedPageBreak/>
        <w:t>Das Transferências Correntes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 Das Subvenções Sociais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16. Fundamentalmente e nos limites das possibilidades financeiras a concessão de subvenções sociais visará </w:t>
      </w:r>
      <w:proofErr w:type="gramStart"/>
      <w:r w:rsidRPr="00F72120">
        <w:rPr>
          <w:rFonts w:ascii="Arial" w:eastAsia="Times New Roman" w:hAnsi="Arial" w:cs="Arial"/>
          <w:color w:val="000000"/>
          <w:lang w:eastAsia="pt-BR"/>
        </w:rPr>
        <w:t>a</w:t>
      </w:r>
      <w:proofErr w:type="gramEnd"/>
      <w:r w:rsidRPr="00F72120">
        <w:rPr>
          <w:rFonts w:ascii="Arial" w:eastAsia="Times New Roman" w:hAnsi="Arial" w:cs="Arial"/>
          <w:color w:val="000000"/>
          <w:lang w:eastAsia="pt-BR"/>
        </w:rPr>
        <w:t xml:space="preserve"> prestação de serviços essenciais de assistência social, médica e educacional, sempre que a suplementação de recursos de origem privada aplicados a </w:t>
      </w:r>
      <w:proofErr w:type="spellStart"/>
      <w:r w:rsidRPr="00F72120">
        <w:rPr>
          <w:rFonts w:ascii="Arial" w:eastAsia="Times New Roman" w:hAnsi="Arial" w:cs="Arial"/>
          <w:color w:val="000000"/>
          <w:lang w:eastAsia="pt-BR"/>
        </w:rPr>
        <w:t>êsses</w:t>
      </w:r>
      <w:proofErr w:type="spellEnd"/>
      <w:r w:rsidRPr="00F72120">
        <w:rPr>
          <w:rFonts w:ascii="Arial" w:eastAsia="Times New Roman" w:hAnsi="Arial" w:cs="Arial"/>
          <w:color w:val="000000"/>
          <w:lang w:eastAsia="pt-BR"/>
        </w:rPr>
        <w:t xml:space="preserve"> objetivos, revelar-se mais econômica.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Parágrafo único. O valor das subvenções, sempre que possível, será calculado com base em unidades de serviços efetivamente prestados ou postos à disposição dos interessados obedecidos os padrões mínimos de eficiência </w:t>
      </w:r>
      <w:proofErr w:type="spellStart"/>
      <w:r w:rsidRPr="00F72120">
        <w:rPr>
          <w:rFonts w:ascii="Arial" w:eastAsia="Times New Roman" w:hAnsi="Arial" w:cs="Arial"/>
          <w:color w:val="000000"/>
          <w:lang w:eastAsia="pt-BR"/>
        </w:rPr>
        <w:t>prèviamente</w:t>
      </w:r>
      <w:proofErr w:type="spellEnd"/>
      <w:r w:rsidRPr="00F72120">
        <w:rPr>
          <w:rFonts w:ascii="Arial" w:eastAsia="Times New Roman" w:hAnsi="Arial" w:cs="Arial"/>
          <w:color w:val="000000"/>
          <w:lang w:eastAsia="pt-BR"/>
        </w:rPr>
        <w:t xml:space="preserve"> fixados.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17. Somente à instituição cujas condições de funcionamento forem julgadas satisfatórias pelos órgãos oficiais de fiscalização serão concedidas subvenções.</w:t>
      </w:r>
    </w:p>
    <w:p w:rsidR="00F72120" w:rsidRPr="00F72120" w:rsidRDefault="00F72120" w:rsidP="00F72120">
      <w:pPr>
        <w:spacing w:before="60" w:after="0" w:line="240" w:lineRule="auto"/>
        <w:ind w:firstLine="567"/>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II)</w:t>
      </w:r>
      <w:proofErr w:type="gramEnd"/>
      <w:r w:rsidRPr="00F72120">
        <w:rPr>
          <w:rFonts w:ascii="Arial" w:eastAsia="Times New Roman" w:hAnsi="Arial" w:cs="Arial"/>
          <w:color w:val="000000"/>
          <w:lang w:eastAsia="pt-BR"/>
        </w:rPr>
        <w:t xml:space="preserve"> Das Subvenções Econômicas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18. A cobertura dos déficits de manutenção das </w:t>
      </w:r>
      <w:proofErr w:type="spellStart"/>
      <w:r w:rsidRPr="00F72120">
        <w:rPr>
          <w:rFonts w:ascii="Arial" w:eastAsia="Times New Roman" w:hAnsi="Arial" w:cs="Arial"/>
          <w:color w:val="000000"/>
          <w:lang w:eastAsia="pt-BR"/>
        </w:rPr>
        <w:t>emprêsas</w:t>
      </w:r>
      <w:proofErr w:type="spellEnd"/>
      <w:r w:rsidRPr="00F72120">
        <w:rPr>
          <w:rFonts w:ascii="Arial" w:eastAsia="Times New Roman" w:hAnsi="Arial" w:cs="Arial"/>
          <w:color w:val="000000"/>
          <w:lang w:eastAsia="pt-BR"/>
        </w:rPr>
        <w:t xml:space="preserve"> públicas, de natureza autárquica ou não, far-se-á mediante subvenções econômicas expressamente incluídas nas despesas correntes do orçamento da União, do Estado, do Município ou do Distrito Federal.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Consideram-se, igualmente, como subvenções econômicas: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 as dotações destinadas a cobrir a diferença entre os preços de mercado e os preços de revenda, pelo </w:t>
      </w:r>
      <w:proofErr w:type="spellStart"/>
      <w:r w:rsidRPr="00F72120">
        <w:rPr>
          <w:rFonts w:ascii="Arial" w:eastAsia="Times New Roman" w:hAnsi="Arial" w:cs="Arial"/>
          <w:color w:val="000000"/>
          <w:lang w:eastAsia="pt-BR"/>
        </w:rPr>
        <w:t>Govêrno</w:t>
      </w:r>
      <w:proofErr w:type="spellEnd"/>
      <w:r w:rsidRPr="00F72120">
        <w:rPr>
          <w:rFonts w:ascii="Arial" w:eastAsia="Times New Roman" w:hAnsi="Arial" w:cs="Arial"/>
          <w:color w:val="000000"/>
          <w:lang w:eastAsia="pt-BR"/>
        </w:rPr>
        <w:t>, de gêneros alimentícios ou outros materiais;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b) as dotações destinadas ao pagamento de bonificações a produtores de determinados gêneros ou materiais.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19. A Lei de Orçamento não consignará ajuda financeira, a qualquer título, a </w:t>
      </w:r>
      <w:proofErr w:type="spellStart"/>
      <w:r w:rsidRPr="00F72120">
        <w:rPr>
          <w:rFonts w:ascii="Arial" w:eastAsia="Times New Roman" w:hAnsi="Arial" w:cs="Arial"/>
          <w:color w:val="000000"/>
          <w:lang w:eastAsia="pt-BR"/>
        </w:rPr>
        <w:t>emprêsa</w:t>
      </w:r>
      <w:proofErr w:type="spellEnd"/>
      <w:r w:rsidRPr="00F72120">
        <w:rPr>
          <w:rFonts w:ascii="Arial" w:eastAsia="Times New Roman" w:hAnsi="Arial" w:cs="Arial"/>
          <w:color w:val="000000"/>
          <w:lang w:eastAsia="pt-BR"/>
        </w:rPr>
        <w:t xml:space="preserve"> de fins lucrativos, salvo quando se tratar de subvenções cuja concessão tenha sido expressamente autorizada em lei especial.</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SEÇÃO 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Das Despesas de Capital</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SUBSEÇÃO PRIMEIRA</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Dos Investimentos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20. Os investimentos serão discriminados na Lei de Orçamento segundo os projetos de obras e de outras aplicações.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Parágrafo único. Os programas especiais de trabalho que, por sua natureza, não possam cumprir-se </w:t>
      </w:r>
      <w:proofErr w:type="spellStart"/>
      <w:r w:rsidRPr="00F72120">
        <w:rPr>
          <w:rFonts w:ascii="Arial" w:eastAsia="Times New Roman" w:hAnsi="Arial" w:cs="Arial"/>
          <w:color w:val="000000"/>
          <w:lang w:eastAsia="pt-BR"/>
        </w:rPr>
        <w:t>subordinadamente</w:t>
      </w:r>
      <w:proofErr w:type="spellEnd"/>
      <w:r w:rsidRPr="00F72120">
        <w:rPr>
          <w:rFonts w:ascii="Arial" w:eastAsia="Times New Roman" w:hAnsi="Arial" w:cs="Arial"/>
          <w:color w:val="000000"/>
          <w:lang w:eastAsia="pt-BR"/>
        </w:rPr>
        <w:t xml:space="preserve"> às normas gerais de execução da despesa poderão ser custeadas por dotações globais, classificadas entre as Despesas de Capital.</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SUBSEÇÃO SEGUNDA</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Das Transferências de Capital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21. A Lei de Orçamento não consignará auxílio para investimentos que se devam incorporar ao patrimônio das </w:t>
      </w:r>
      <w:proofErr w:type="spellStart"/>
      <w:r w:rsidRPr="00F72120">
        <w:rPr>
          <w:rFonts w:ascii="Arial" w:eastAsia="Times New Roman" w:hAnsi="Arial" w:cs="Arial"/>
          <w:color w:val="000000"/>
          <w:lang w:eastAsia="pt-BR"/>
        </w:rPr>
        <w:t>emprêsas</w:t>
      </w:r>
      <w:proofErr w:type="spellEnd"/>
      <w:r w:rsidRPr="00F72120">
        <w:rPr>
          <w:rFonts w:ascii="Arial" w:eastAsia="Times New Roman" w:hAnsi="Arial" w:cs="Arial"/>
          <w:color w:val="000000"/>
          <w:lang w:eastAsia="pt-BR"/>
        </w:rPr>
        <w:t xml:space="preserve"> privadas de fins lucrativos.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Parágrafo único. O disposto neste artigo aplica-se às transferências de capital à conta de fundos especiais ou dotações </w:t>
      </w:r>
      <w:proofErr w:type="gramStart"/>
      <w:r w:rsidRPr="00F72120">
        <w:rPr>
          <w:rFonts w:ascii="Arial" w:eastAsia="Times New Roman" w:hAnsi="Arial" w:cs="Arial"/>
          <w:color w:val="000000"/>
          <w:lang w:eastAsia="pt-BR"/>
        </w:rPr>
        <w:t>sob regime</w:t>
      </w:r>
      <w:proofErr w:type="gramEnd"/>
      <w:r w:rsidRPr="00F72120">
        <w:rPr>
          <w:rFonts w:ascii="Arial" w:eastAsia="Times New Roman" w:hAnsi="Arial" w:cs="Arial"/>
          <w:color w:val="000000"/>
          <w:lang w:eastAsia="pt-BR"/>
        </w:rPr>
        <w:t xml:space="preserve"> excepcional de aplicação.</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TÍTULO 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 xml:space="preserve">Da Proposta </w:t>
      </w:r>
      <w:proofErr w:type="spellStart"/>
      <w:r w:rsidRPr="00F72120">
        <w:rPr>
          <w:rFonts w:ascii="Arial" w:eastAsia="Times New Roman" w:hAnsi="Arial" w:cs="Arial"/>
          <w:color w:val="000000"/>
          <w:lang w:eastAsia="pt-BR"/>
        </w:rPr>
        <w:t>Orcamentária</w:t>
      </w:r>
      <w:proofErr w:type="spellEnd"/>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Conteúdo e Forma da Proposta Orçamentária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22. A proposta orçamentária que o Poder Executivo encaminhará ao Poder Legislativo nos prazos estabelecidos nas Constituições e nas Leis Orgânicas dos Municípios</w:t>
      </w:r>
      <w:proofErr w:type="gramStart"/>
      <w:r w:rsidRPr="00F72120">
        <w:rPr>
          <w:rFonts w:ascii="Arial" w:eastAsia="Times New Roman" w:hAnsi="Arial" w:cs="Arial"/>
          <w:color w:val="000000"/>
          <w:lang w:eastAsia="pt-BR"/>
        </w:rPr>
        <w:t>, compor-se-á</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 - Mensagem, que conterá: exposição circunstanciada da situação econômico-financeira, documentada com demonstração da dívida fundada e flutuante, saldos de créditos especiais, restos a pagar e outros compromissos financeiros exigíveis; exposição e justificação da política </w:t>
      </w:r>
      <w:proofErr w:type="spellStart"/>
      <w:proofErr w:type="gramStart"/>
      <w:r w:rsidRPr="00F72120">
        <w:rPr>
          <w:rFonts w:ascii="Arial" w:eastAsia="Times New Roman" w:hAnsi="Arial" w:cs="Arial"/>
          <w:color w:val="000000"/>
          <w:lang w:eastAsia="pt-BR"/>
        </w:rPr>
        <w:t>econômica-financeira</w:t>
      </w:r>
      <w:proofErr w:type="spellEnd"/>
      <w:proofErr w:type="gramEnd"/>
      <w:r w:rsidRPr="00F72120">
        <w:rPr>
          <w:rFonts w:ascii="Arial" w:eastAsia="Times New Roman" w:hAnsi="Arial" w:cs="Arial"/>
          <w:color w:val="000000"/>
          <w:lang w:eastAsia="pt-BR"/>
        </w:rPr>
        <w:t xml:space="preserve"> do </w:t>
      </w:r>
      <w:proofErr w:type="spellStart"/>
      <w:r w:rsidRPr="00F72120">
        <w:rPr>
          <w:rFonts w:ascii="Arial" w:eastAsia="Times New Roman" w:hAnsi="Arial" w:cs="Arial"/>
          <w:color w:val="000000"/>
          <w:lang w:eastAsia="pt-BR"/>
        </w:rPr>
        <w:t>Govêrno</w:t>
      </w:r>
      <w:proofErr w:type="spellEnd"/>
      <w:r w:rsidRPr="00F72120">
        <w:rPr>
          <w:rFonts w:ascii="Arial" w:eastAsia="Times New Roman" w:hAnsi="Arial" w:cs="Arial"/>
          <w:color w:val="000000"/>
          <w:lang w:eastAsia="pt-BR"/>
        </w:rPr>
        <w:t>; justificação da receita e despesa, particularmente no tocante ao orçamento de capital;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Projeto de Lei de Orçamento;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III - Tabelas explicativas, das quais, além das estimativas de receita e despesa, constarão, em colunas distintas e para fins de comparação: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lastRenderedPageBreak/>
        <w:t>a) A receita arrecadada nos três últimos exercícios anteriores àquele em que se elaborou a proposta;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b) A receita prevista para o exercício em que se elabora a proposta;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c) A receita prevista para o exercício a que se refere </w:t>
      </w:r>
      <w:proofErr w:type="gramStart"/>
      <w:r w:rsidRPr="00F72120">
        <w:rPr>
          <w:rFonts w:ascii="Arial" w:eastAsia="Times New Roman" w:hAnsi="Arial" w:cs="Arial"/>
          <w:color w:val="000000"/>
          <w:lang w:eastAsia="pt-BR"/>
        </w:rPr>
        <w:t>a</w:t>
      </w:r>
      <w:proofErr w:type="gramEnd"/>
      <w:r w:rsidRPr="00F72120">
        <w:rPr>
          <w:rFonts w:ascii="Arial" w:eastAsia="Times New Roman" w:hAnsi="Arial" w:cs="Arial"/>
          <w:color w:val="000000"/>
          <w:lang w:eastAsia="pt-BR"/>
        </w:rPr>
        <w:t xml:space="preserve"> proposta;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d) A despesa realizada no exercício imediatamente anterior;</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e) A despesa fixada para o exercício em que se elabora a proposta; </w:t>
      </w:r>
      <w:proofErr w:type="gramStart"/>
      <w:r w:rsidRPr="00F72120">
        <w:rPr>
          <w:rFonts w:ascii="Arial" w:eastAsia="Times New Roman" w:hAnsi="Arial" w:cs="Arial"/>
          <w:color w:val="000000"/>
          <w:lang w:eastAsia="pt-BR"/>
        </w:rPr>
        <w:t>e</w:t>
      </w:r>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f) A despesa prevista para o exercício a que se refere </w:t>
      </w:r>
      <w:proofErr w:type="gramStart"/>
      <w:r w:rsidRPr="00F72120">
        <w:rPr>
          <w:rFonts w:ascii="Arial" w:eastAsia="Times New Roman" w:hAnsi="Arial" w:cs="Arial"/>
          <w:color w:val="000000"/>
          <w:lang w:eastAsia="pt-BR"/>
        </w:rPr>
        <w:t>a</w:t>
      </w:r>
      <w:proofErr w:type="gramEnd"/>
      <w:r w:rsidRPr="00F72120">
        <w:rPr>
          <w:rFonts w:ascii="Arial" w:eastAsia="Times New Roman" w:hAnsi="Arial" w:cs="Arial"/>
          <w:color w:val="000000"/>
          <w:lang w:eastAsia="pt-BR"/>
        </w:rPr>
        <w:t xml:space="preserve"> proposta.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IV - Especificação dos programas especiais de trabalho custeados por dotações globais, em </w:t>
      </w:r>
      <w:proofErr w:type="spellStart"/>
      <w:r w:rsidRPr="00F72120">
        <w:rPr>
          <w:rFonts w:ascii="Arial" w:eastAsia="Times New Roman" w:hAnsi="Arial" w:cs="Arial"/>
          <w:color w:val="000000"/>
          <w:lang w:eastAsia="pt-BR"/>
        </w:rPr>
        <w:t>têrmos</w:t>
      </w:r>
      <w:proofErr w:type="spellEnd"/>
      <w:r w:rsidRPr="00F72120">
        <w:rPr>
          <w:rFonts w:ascii="Arial" w:eastAsia="Times New Roman" w:hAnsi="Arial" w:cs="Arial"/>
          <w:color w:val="000000"/>
          <w:lang w:eastAsia="pt-BR"/>
        </w:rPr>
        <w:t xml:space="preserve"> de metas visadas, decompostas em estimativa do custo das obras a realizar e dos serviços a prestar, acompanhadas de justificação econômica, financeira, social e administrativa.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Constará da proposta orçamentária, para cada unidade administrativa, descrição sucinta de suas principais finalidades, com indicação da respectiva legislação.</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Elaboração da Proposta Orçamentária</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SEÇÃO PRIMEIRA</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 xml:space="preserve">Das Previsões </w:t>
      </w:r>
      <w:proofErr w:type="spellStart"/>
      <w:r w:rsidRPr="00F72120">
        <w:rPr>
          <w:rFonts w:ascii="Arial" w:eastAsia="Times New Roman" w:hAnsi="Arial" w:cs="Arial"/>
          <w:color w:val="000000"/>
          <w:lang w:eastAsia="pt-BR"/>
        </w:rPr>
        <w:t>Plurienais</w:t>
      </w:r>
      <w:proofErr w:type="spell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23. As receitas e despesas de capital serão objeto de um Quadro de Recursos e de Aplicação de Capital, aprovado por decreto do Poder Executivo, abrangendo, no mínimo um triênio.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Parágrafo único. O Quadro de Recursos e de Aplicação de Capital será anualmente reajustado </w:t>
      </w:r>
      <w:proofErr w:type="spellStart"/>
      <w:r w:rsidRPr="00F72120">
        <w:rPr>
          <w:rFonts w:ascii="Arial" w:eastAsia="Times New Roman" w:hAnsi="Arial" w:cs="Arial"/>
          <w:color w:val="000000"/>
          <w:lang w:eastAsia="pt-BR"/>
        </w:rPr>
        <w:t>acrescentando-se-lhe</w:t>
      </w:r>
      <w:proofErr w:type="spellEnd"/>
      <w:r w:rsidRPr="00F72120">
        <w:rPr>
          <w:rFonts w:ascii="Arial" w:eastAsia="Times New Roman" w:hAnsi="Arial" w:cs="Arial"/>
          <w:color w:val="000000"/>
          <w:lang w:eastAsia="pt-BR"/>
        </w:rPr>
        <w:t xml:space="preserve"> as previsões de mais um ano, de modo a assegurar a projeção contínua dos períodos.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24. O Quadro de Recursos e de Aplicação de Capital abrangerá:</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 - as despesas e, como </w:t>
      </w:r>
      <w:proofErr w:type="gramStart"/>
      <w:r w:rsidRPr="00F72120">
        <w:rPr>
          <w:rFonts w:ascii="Arial" w:eastAsia="Times New Roman" w:hAnsi="Arial" w:cs="Arial"/>
          <w:color w:val="000000"/>
          <w:lang w:eastAsia="pt-BR"/>
        </w:rPr>
        <w:t>couber,</w:t>
      </w:r>
      <w:proofErr w:type="gramEnd"/>
      <w:r w:rsidRPr="00F72120">
        <w:rPr>
          <w:rFonts w:ascii="Arial" w:eastAsia="Times New Roman" w:hAnsi="Arial" w:cs="Arial"/>
          <w:color w:val="000000"/>
          <w:lang w:eastAsia="pt-BR"/>
        </w:rPr>
        <w:t xml:space="preserve"> também as receitas previstas em planos especiais aprovados em lei e destinados a atender a regiões ou a setores da administração ou da economia;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II - as despesas à conta de fundos especiais e, como </w:t>
      </w:r>
      <w:proofErr w:type="gramStart"/>
      <w:r w:rsidRPr="00F72120">
        <w:rPr>
          <w:rFonts w:ascii="Arial" w:eastAsia="Times New Roman" w:hAnsi="Arial" w:cs="Arial"/>
          <w:color w:val="000000"/>
          <w:lang w:eastAsia="pt-BR"/>
        </w:rPr>
        <w:t>couber</w:t>
      </w:r>
      <w:proofErr w:type="gramEnd"/>
      <w:r w:rsidRPr="00F72120">
        <w:rPr>
          <w:rFonts w:ascii="Arial" w:eastAsia="Times New Roman" w:hAnsi="Arial" w:cs="Arial"/>
          <w:color w:val="000000"/>
          <w:lang w:eastAsia="pt-BR"/>
        </w:rPr>
        <w:t>, as receitas que os constituam;</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III - em anexos, as despesas de capital das entidades referidas no Título X desta lei, com indicação das respectivas receitas, para as quais forem previstas transferências de capital.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25. Os programas constantes do Quadro de Recursos e de Aplicação de Capital sempre que possível serão correlacionados a metas objetivas em </w:t>
      </w:r>
      <w:proofErr w:type="spellStart"/>
      <w:r w:rsidRPr="00F72120">
        <w:rPr>
          <w:rFonts w:ascii="Arial" w:eastAsia="Times New Roman" w:hAnsi="Arial" w:cs="Arial"/>
          <w:color w:val="000000"/>
          <w:lang w:eastAsia="pt-BR"/>
        </w:rPr>
        <w:t>têrmos</w:t>
      </w:r>
      <w:proofErr w:type="spellEnd"/>
      <w:r w:rsidRPr="00F72120">
        <w:rPr>
          <w:rFonts w:ascii="Arial" w:eastAsia="Times New Roman" w:hAnsi="Arial" w:cs="Arial"/>
          <w:color w:val="000000"/>
          <w:lang w:eastAsia="pt-BR"/>
        </w:rPr>
        <w:t xml:space="preserve"> de realização de obras e de prestação de serviços.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Consideram-se metas os resultados que se pretendem obter com a realização de cada programa.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26. A proposta orçamentária conterá o programa anual atualizado dos investimentos, inversões financeiras e </w:t>
      </w:r>
      <w:proofErr w:type="gramStart"/>
      <w:r w:rsidRPr="00F72120">
        <w:rPr>
          <w:rFonts w:ascii="Arial" w:eastAsia="Times New Roman" w:hAnsi="Arial" w:cs="Arial"/>
          <w:color w:val="000000"/>
          <w:lang w:eastAsia="pt-BR"/>
        </w:rPr>
        <w:t>transferências previstos no Quadro de Recursos e de Aplicação de Capital</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SEÇÃO SEGUNDA</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Das Previsões Anuais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27. As propostas parciais de orçamento guardarão estrita conformidade com a política </w:t>
      </w:r>
      <w:proofErr w:type="spellStart"/>
      <w:proofErr w:type="gramStart"/>
      <w:r w:rsidRPr="00F72120">
        <w:rPr>
          <w:rFonts w:ascii="Arial" w:eastAsia="Times New Roman" w:hAnsi="Arial" w:cs="Arial"/>
          <w:color w:val="000000"/>
          <w:lang w:eastAsia="pt-BR"/>
        </w:rPr>
        <w:t>econômica-financeira</w:t>
      </w:r>
      <w:proofErr w:type="spellEnd"/>
      <w:proofErr w:type="gramEnd"/>
      <w:r w:rsidRPr="00F72120">
        <w:rPr>
          <w:rFonts w:ascii="Arial" w:eastAsia="Times New Roman" w:hAnsi="Arial" w:cs="Arial"/>
          <w:color w:val="000000"/>
          <w:lang w:eastAsia="pt-BR"/>
        </w:rPr>
        <w:t xml:space="preserve">, o programa anual de trabalho do </w:t>
      </w:r>
      <w:proofErr w:type="spellStart"/>
      <w:r w:rsidRPr="00F72120">
        <w:rPr>
          <w:rFonts w:ascii="Arial" w:eastAsia="Times New Roman" w:hAnsi="Arial" w:cs="Arial"/>
          <w:color w:val="000000"/>
          <w:lang w:eastAsia="pt-BR"/>
        </w:rPr>
        <w:t>Govêrno</w:t>
      </w:r>
      <w:proofErr w:type="spellEnd"/>
      <w:r w:rsidRPr="00F72120">
        <w:rPr>
          <w:rFonts w:ascii="Arial" w:eastAsia="Times New Roman" w:hAnsi="Arial" w:cs="Arial"/>
          <w:color w:val="000000"/>
          <w:lang w:eastAsia="pt-BR"/>
        </w:rPr>
        <w:t xml:space="preserve"> e, quando fixado, o limite global máximo para o orçamento de cada unidade administrativa.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28 As propostas parciais das unidades administrativas, organizadas em formulário próprio, serão acompanhadas de: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 - tabelas explicativas da despesa, sob a forma estabelecida no artigo 22, inciso III, letras d, </w:t>
      </w:r>
      <w:proofErr w:type="gramStart"/>
      <w:r w:rsidRPr="00F72120">
        <w:rPr>
          <w:rFonts w:ascii="Arial" w:eastAsia="Times New Roman" w:hAnsi="Arial" w:cs="Arial"/>
          <w:color w:val="000000"/>
          <w:lang w:eastAsia="pt-BR"/>
        </w:rPr>
        <w:t xml:space="preserve">e </w:t>
      </w:r>
      <w:proofErr w:type="spellStart"/>
      <w:r w:rsidRPr="00F72120">
        <w:rPr>
          <w:rFonts w:ascii="Arial" w:eastAsia="Times New Roman" w:hAnsi="Arial" w:cs="Arial"/>
          <w:color w:val="000000"/>
          <w:lang w:eastAsia="pt-BR"/>
        </w:rPr>
        <w:t>e</w:t>
      </w:r>
      <w:proofErr w:type="spellEnd"/>
      <w:proofErr w:type="gramEnd"/>
      <w:r w:rsidRPr="00F72120">
        <w:rPr>
          <w:rFonts w:ascii="Arial" w:eastAsia="Times New Roman" w:hAnsi="Arial" w:cs="Arial"/>
          <w:color w:val="000000"/>
          <w:lang w:eastAsia="pt-BR"/>
        </w:rPr>
        <w:t xml:space="preserve"> f;</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justificação pormenorizada de cada dotação solicitada, com a indicação dos atos de aprovação de projetos e orçamentos de obras públicas, para cujo início ou prosseguimento ela se destina.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29. Caberá aos órgãos de contabilidade ou de arrecadação organizar demonstrações mensais da receita arrecadada, segundo as rubricas, para servirem de base a estimativa da receita, na proposta orçamentária.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Quando houver órgão central de orçamento, essas demonstrações ser-lhe-ão remetidas mensalmente.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lastRenderedPageBreak/>
        <w:t>Art. 30. A estimativa da receita terá por base as demonstrações a que se refere o artigo anterior à arrecadação dos três últimos exercícios, pelo menos bem como as circunstâncias de ordem conjuntural e outras, que possam afetar a produtividade de cada fonte de receita.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31. As propostas orçamentárias parciais serão revistas e coordenadas na proposta geral, considerando-se a receita estimada e as novas circunstâncias.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TÍTULO III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elaboração da Lei de Orçamento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32. Se não receber a proposta orçamentária no prazo fixado nas Constituições ou nas Leis Orgânicas dos Municípios, o Poder Legislativo considerará como proposta a Lei de Orçamento vigente.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33. Não se admitirão emendas ao projeto de Lei de Orçamento que visem 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 alterar a dotação solicitada para despesa de custeio, salvo quando provada, nesse ponto a inexatidão da proposta;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b) conceder dotação para o início de obra cujo projeto não esteja aprovado pelos órgãos competentes;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c) conceder dotação para instalação ou funcionamento de serviço que não esteja anteriormente criado;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d) conceder dotação superior aos quantitativos </w:t>
      </w:r>
      <w:proofErr w:type="spellStart"/>
      <w:r w:rsidRPr="00F72120">
        <w:rPr>
          <w:rFonts w:ascii="Arial" w:eastAsia="Times New Roman" w:hAnsi="Arial" w:cs="Arial"/>
          <w:color w:val="000000"/>
          <w:lang w:eastAsia="pt-BR"/>
        </w:rPr>
        <w:t>prèviamente</w:t>
      </w:r>
      <w:proofErr w:type="spellEnd"/>
      <w:r w:rsidRPr="00F72120">
        <w:rPr>
          <w:rFonts w:ascii="Arial" w:eastAsia="Times New Roman" w:hAnsi="Arial" w:cs="Arial"/>
          <w:color w:val="000000"/>
          <w:lang w:eastAsia="pt-BR"/>
        </w:rPr>
        <w:t xml:space="preserve"> fixados em resolução do Poder Legislativo para concessão de auxílios e subvenções.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TÍTULO IV</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Do Exercício Financeiro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34. O exercício financeiro coincidirá com o ano civil.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35. Pertencem ao exercício financeiro: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 - as receitas </w:t>
      </w:r>
      <w:proofErr w:type="spellStart"/>
      <w:r w:rsidRPr="00F72120">
        <w:rPr>
          <w:rFonts w:ascii="Arial" w:eastAsia="Times New Roman" w:hAnsi="Arial" w:cs="Arial"/>
          <w:color w:val="000000"/>
          <w:lang w:eastAsia="pt-BR"/>
        </w:rPr>
        <w:t>nêle</w:t>
      </w:r>
      <w:proofErr w:type="spellEnd"/>
      <w:r w:rsidRPr="00F72120">
        <w:rPr>
          <w:rFonts w:ascii="Arial" w:eastAsia="Times New Roman" w:hAnsi="Arial" w:cs="Arial"/>
          <w:color w:val="000000"/>
          <w:lang w:eastAsia="pt-BR"/>
        </w:rPr>
        <w:t xml:space="preserve"> arrecadadas;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II - as despesas </w:t>
      </w:r>
      <w:proofErr w:type="spellStart"/>
      <w:r w:rsidRPr="00F72120">
        <w:rPr>
          <w:rFonts w:ascii="Arial" w:eastAsia="Times New Roman" w:hAnsi="Arial" w:cs="Arial"/>
          <w:color w:val="000000"/>
          <w:lang w:eastAsia="pt-BR"/>
        </w:rPr>
        <w:t>nêle</w:t>
      </w:r>
      <w:proofErr w:type="spellEnd"/>
      <w:r w:rsidRPr="00F72120">
        <w:rPr>
          <w:rFonts w:ascii="Arial" w:eastAsia="Times New Roman" w:hAnsi="Arial" w:cs="Arial"/>
          <w:color w:val="000000"/>
          <w:lang w:eastAsia="pt-BR"/>
        </w:rPr>
        <w:t xml:space="preserve"> legalmente empenhadas.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36. Consideram-se Restos a Pagar as despesas empenhadas</w:t>
      </w:r>
      <w:proofErr w:type="gramStart"/>
      <w:r w:rsidRPr="00F72120">
        <w:rPr>
          <w:rFonts w:ascii="Arial" w:eastAsia="Times New Roman" w:hAnsi="Arial" w:cs="Arial"/>
          <w:color w:val="000000"/>
          <w:lang w:eastAsia="pt-BR"/>
        </w:rPr>
        <w:t xml:space="preserve"> mas</w:t>
      </w:r>
      <w:proofErr w:type="gramEnd"/>
      <w:r w:rsidRPr="00F72120">
        <w:rPr>
          <w:rFonts w:ascii="Arial" w:eastAsia="Times New Roman" w:hAnsi="Arial" w:cs="Arial"/>
          <w:color w:val="000000"/>
          <w:lang w:eastAsia="pt-BR"/>
        </w:rPr>
        <w:t xml:space="preserve"> não pagas até o dia 31 de dezembro distinguindo-se as processadas das não processadas.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Parágrafo único. Os empenhos que sorvem a conta de créditos com vigência </w:t>
      </w:r>
      <w:proofErr w:type="spellStart"/>
      <w:r w:rsidRPr="00F72120">
        <w:rPr>
          <w:rFonts w:ascii="Arial" w:eastAsia="Times New Roman" w:hAnsi="Arial" w:cs="Arial"/>
          <w:color w:val="000000"/>
          <w:lang w:eastAsia="pt-BR"/>
        </w:rPr>
        <w:t>plurienal</w:t>
      </w:r>
      <w:proofErr w:type="spellEnd"/>
      <w:r w:rsidRPr="00F72120">
        <w:rPr>
          <w:rFonts w:ascii="Arial" w:eastAsia="Times New Roman" w:hAnsi="Arial" w:cs="Arial"/>
          <w:color w:val="000000"/>
          <w:lang w:eastAsia="pt-BR"/>
        </w:rPr>
        <w:t>, que não tenham sido liquidados, só serão computados como Restos a Pagar no último ano de vigência do crédito.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37. As despesas de exercícios encerrados, para as quais o orçamento respectivo consignava crédito próprio, com saldo suficiente para atendê-las, que não se tenham processado na época própria, bem como os Restos a Pagar com prescrição interrompida e os compromissos reconhecidos após o encerramento do exercício correspondente poderão ser pagos à conta de dotação específica consignada no orçamento, discriminada por elementos, obedecida, sempre que possível, a ordem cronológica.               </w:t>
      </w:r>
      <w:hyperlink r:id="rId29" w:history="1">
        <w:r w:rsidRPr="00F72120">
          <w:rPr>
            <w:rFonts w:ascii="Arial" w:eastAsia="Times New Roman" w:hAnsi="Arial" w:cs="Arial"/>
            <w:color w:val="0000FF"/>
            <w:u w:val="single"/>
            <w:lang w:eastAsia="pt-BR"/>
          </w:rPr>
          <w:t>(Regulamento)</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38. Reverte à dotação a importância de despesa anulada no exercício; quando a anulação ocorrer após o encerramento </w:t>
      </w:r>
      <w:proofErr w:type="spellStart"/>
      <w:r w:rsidRPr="00F72120">
        <w:rPr>
          <w:rFonts w:ascii="Arial" w:eastAsia="Times New Roman" w:hAnsi="Arial" w:cs="Arial"/>
          <w:color w:val="000000"/>
          <w:lang w:eastAsia="pt-BR"/>
        </w:rPr>
        <w:t>dêste</w:t>
      </w:r>
      <w:proofErr w:type="spellEnd"/>
      <w:r w:rsidRPr="00F72120">
        <w:rPr>
          <w:rFonts w:ascii="Arial" w:eastAsia="Times New Roman" w:hAnsi="Arial" w:cs="Arial"/>
          <w:color w:val="000000"/>
          <w:lang w:eastAsia="pt-BR"/>
        </w:rPr>
        <w:t xml:space="preserve"> considerar-se-á receita do ano em que se efetivar.</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39. Os créditos da Fazenda Pública, de natureza tributária ou não tributária, serão escriturados como receita do exercício em que forem arrecadados, nas respectivas rubricas orçamentárias.              </w:t>
      </w:r>
      <w:hyperlink r:id="rId30" w:history="1">
        <w:r w:rsidRPr="00F72120">
          <w:rPr>
            <w:rFonts w:ascii="Arial" w:eastAsia="Times New Roman" w:hAnsi="Arial" w:cs="Arial"/>
            <w:color w:val="0000FF"/>
            <w:u w:val="single"/>
            <w:lang w:eastAsia="pt-BR"/>
          </w:rPr>
          <w:t> (Redação dada pelo Decreto Lei nº 1.735, de 1979)</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 Os créditos de que trata este artigo, exigíveis pelo transcurso do prazo para pagamento, serão inscritos, na forma da legislação própria, como Dívida Ativa, em registro próprio, após apurada a sua liquidez e certeza, e a respectiva receita será escriturada a esse título.                 </w:t>
      </w:r>
      <w:hyperlink r:id="rId31" w:history="1">
        <w:r w:rsidRPr="00F72120">
          <w:rPr>
            <w:rFonts w:ascii="Arial" w:eastAsia="Times New Roman" w:hAnsi="Arial" w:cs="Arial"/>
            <w:color w:val="0000FF"/>
            <w:u w:val="single"/>
            <w:lang w:eastAsia="pt-BR"/>
          </w:rPr>
          <w:t>(Incluído pelo Decreto Lei nº 1.735, de 1979)</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 2º - Dívida Ativa Tributária é o crédito da Fazenda Pública dessa natureza, proveniente de obrigação legal relativa a tributos e respectivos adicionais e multas, e Dívida Ativa não Tributária são os demais créditos da Fazenda Pública, tais como os provenientes de empréstimos compulsórios, contribuições estabelecidas em lei, multa de qualquer origem ou natureza, exceto as tributárias, foros, laudêmios, alugueis ou taxas de ocupação, custas processuais, preços de serviços prestados por estabelecimentos públicos, indenizações, reposições, restituições, alcances dos responsáveis definitivamente julgados, bem assim os créditos decorrentes de obrigações em moeda estrangeira, de </w:t>
      </w:r>
      <w:proofErr w:type="spellStart"/>
      <w:r w:rsidRPr="00F72120">
        <w:rPr>
          <w:rFonts w:ascii="Arial" w:eastAsia="Times New Roman" w:hAnsi="Arial" w:cs="Arial"/>
          <w:color w:val="000000"/>
          <w:lang w:eastAsia="pt-BR"/>
        </w:rPr>
        <w:t>subrogação</w:t>
      </w:r>
      <w:proofErr w:type="spellEnd"/>
      <w:r w:rsidRPr="00F72120">
        <w:rPr>
          <w:rFonts w:ascii="Arial" w:eastAsia="Times New Roman" w:hAnsi="Arial" w:cs="Arial"/>
          <w:color w:val="000000"/>
          <w:lang w:eastAsia="pt-BR"/>
        </w:rPr>
        <w:t xml:space="preserve"> de hipoteca, fiança, aval ou outra garantia, de contratos em geral ou de outras obrigações legais.                 </w:t>
      </w:r>
      <w:hyperlink r:id="rId32" w:history="1">
        <w:r w:rsidRPr="00F72120">
          <w:rPr>
            <w:rFonts w:ascii="Arial" w:eastAsia="Times New Roman" w:hAnsi="Arial" w:cs="Arial"/>
            <w:color w:val="0000FF"/>
            <w:u w:val="single"/>
            <w:lang w:eastAsia="pt-BR"/>
          </w:rPr>
          <w:t>(Incluído pelo Decreto Lei nº 1.735, de 1979)</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lastRenderedPageBreak/>
        <w:t>§ 3º - O valor do crédito da Fazenda Nacional em moeda estrangeira será convertido ao correspondente valor na moeda nacional à taxa cambial oficial, para compra, na data da notificação ou intimação do devedor, pela autoridade administrativa, ou, à sua falta, na data da inscrição da Dívida Ativa, incidindo, a partir da conversão, a atualização monetária e os juros de mora, de acordo com preceitos legais pertinentes aos débitos tributários.              </w:t>
      </w:r>
      <w:hyperlink r:id="rId33" w:history="1">
        <w:r w:rsidRPr="00F72120">
          <w:rPr>
            <w:rFonts w:ascii="Arial" w:eastAsia="Times New Roman" w:hAnsi="Arial" w:cs="Arial"/>
            <w:color w:val="0000FF"/>
            <w:u w:val="single"/>
            <w:lang w:eastAsia="pt-BR"/>
          </w:rPr>
          <w:t>(Incluído pelo Decreto Lei nº 1.735, de 1979)</w:t>
        </w:r>
      </w:hyperlink>
      <w:r w:rsidRPr="00F72120">
        <w:rPr>
          <w:rFonts w:ascii="Arial" w:eastAsia="Times New Roman" w:hAnsi="Arial" w:cs="Arial"/>
          <w:color w:val="000000"/>
          <w:lang w:eastAsia="pt-BR"/>
        </w:rPr>
        <w:t>     </w:t>
      </w:r>
      <w:proofErr w:type="gramStart"/>
      <w:r w:rsidRPr="00F72120">
        <w:rPr>
          <w:rFonts w:ascii="Arial" w:eastAsia="Times New Roman" w:hAnsi="Arial" w:cs="Arial"/>
          <w:color w:val="000000"/>
          <w:lang w:eastAsia="pt-BR"/>
        </w:rPr>
        <w:t>  </w:t>
      </w:r>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4º - A receita da Dívida Ativa abrange os créditos mencionados nos parágrafos anteriores, bem como os valores correspondentes à respectiva atualização monetária, à multa e juros de mora e ao encargo de que tratam o </w:t>
      </w:r>
      <w:hyperlink r:id="rId34" w:anchor="art1" w:history="1">
        <w:r w:rsidRPr="00F72120">
          <w:rPr>
            <w:rFonts w:ascii="Arial" w:eastAsia="Times New Roman" w:hAnsi="Arial" w:cs="Arial"/>
            <w:color w:val="0000FF"/>
            <w:u w:val="single"/>
            <w:lang w:eastAsia="pt-BR"/>
          </w:rPr>
          <w:t>art. 1º do Decreto-lei nº 1.025, de 21 de outubro de 1969</w:t>
        </w:r>
      </w:hyperlink>
      <w:r w:rsidRPr="00F72120">
        <w:rPr>
          <w:rFonts w:ascii="Arial" w:eastAsia="Times New Roman" w:hAnsi="Arial" w:cs="Arial"/>
          <w:color w:val="000000"/>
          <w:lang w:eastAsia="pt-BR"/>
        </w:rPr>
        <w:t>, e o </w:t>
      </w:r>
      <w:hyperlink r:id="rId35" w:anchor="art3" w:history="1">
        <w:r w:rsidRPr="00F72120">
          <w:rPr>
            <w:rFonts w:ascii="Arial" w:eastAsia="Times New Roman" w:hAnsi="Arial" w:cs="Arial"/>
            <w:color w:val="0000FF"/>
            <w:u w:val="single"/>
            <w:lang w:eastAsia="pt-BR"/>
          </w:rPr>
          <w:t>art. 3º do Decreto-lei nº 1.645, de 11 de dezembro de 1978</w:t>
        </w:r>
      </w:hyperlink>
      <w:r w:rsidRPr="00F72120">
        <w:rPr>
          <w:rFonts w:ascii="Arial" w:eastAsia="Times New Roman" w:hAnsi="Arial" w:cs="Arial"/>
          <w:color w:val="000000"/>
          <w:lang w:eastAsia="pt-BR"/>
        </w:rPr>
        <w:t>.              </w:t>
      </w:r>
      <w:hyperlink r:id="rId36" w:history="1">
        <w:r w:rsidRPr="00F72120">
          <w:rPr>
            <w:rFonts w:ascii="Arial" w:eastAsia="Times New Roman" w:hAnsi="Arial" w:cs="Arial"/>
            <w:color w:val="0000FF"/>
            <w:u w:val="single"/>
            <w:lang w:eastAsia="pt-BR"/>
          </w:rPr>
          <w:t>(Incluído pelo Decreto Lei nº 1.735, de 1979)</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5º - A Dívida Ativa da União será apurada e inscrita na Procuradoria da Fazenda Nacional.                 </w:t>
      </w:r>
      <w:hyperlink r:id="rId37" w:history="1">
        <w:r w:rsidRPr="00F72120">
          <w:rPr>
            <w:rFonts w:ascii="Arial" w:eastAsia="Times New Roman" w:hAnsi="Arial" w:cs="Arial"/>
            <w:color w:val="0000FF"/>
            <w:u w:val="single"/>
            <w:lang w:eastAsia="pt-BR"/>
          </w:rPr>
          <w:t>(Incluído pelo Decreto Lei nº 1.735, de 1979)</w:t>
        </w:r>
        <w:proofErr w:type="gramStart"/>
      </w:hyperlink>
      <w:proofErr w:type="gramEnd"/>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TÍTULO V</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Dos Créditos Adicionais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40. São créditos adicionais, as autorizações de despesa não computadas ou insuficientemente dotadas na Lei de Orçamento.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41. Os créditos adicionais classificam-se em:</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 - suplementares, os destinados a </w:t>
      </w:r>
      <w:proofErr w:type="spellStart"/>
      <w:r w:rsidRPr="00F72120">
        <w:rPr>
          <w:rFonts w:ascii="Arial" w:eastAsia="Times New Roman" w:hAnsi="Arial" w:cs="Arial"/>
          <w:color w:val="000000"/>
          <w:lang w:eastAsia="pt-BR"/>
        </w:rPr>
        <w:t>refôrço</w:t>
      </w:r>
      <w:proofErr w:type="spellEnd"/>
      <w:r w:rsidRPr="00F72120">
        <w:rPr>
          <w:rFonts w:ascii="Arial" w:eastAsia="Times New Roman" w:hAnsi="Arial" w:cs="Arial"/>
          <w:color w:val="000000"/>
          <w:lang w:eastAsia="pt-BR"/>
        </w:rPr>
        <w:t xml:space="preserve"> de dotação orçamentária;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especiais, os destinados a despesas para as quais não haja dotação orçamentária específica;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III - extraordinários, os destinados a despesas urgentes e imprevistas, em caso de guerra, comoção intestina ou calamidade pública.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42. Os créditos suplementares e especiais serão autorizados por lei e abertos por decreto executivo.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43. A abertura dos créditos suplementar</w:t>
      </w:r>
      <w:r w:rsidRPr="00F72120">
        <w:rPr>
          <w:rFonts w:ascii="Arial" w:eastAsia="Times New Roman" w:hAnsi="Arial" w:cs="Arial"/>
          <w:i/>
          <w:iCs/>
          <w:color w:val="000000"/>
          <w:lang w:eastAsia="pt-BR"/>
        </w:rPr>
        <w:t xml:space="preserve">es e especiais depende da existência de recursos disponíveis para ocorrer </w:t>
      </w:r>
      <w:proofErr w:type="gramStart"/>
      <w:r w:rsidRPr="00F72120">
        <w:rPr>
          <w:rFonts w:ascii="Arial" w:eastAsia="Times New Roman" w:hAnsi="Arial" w:cs="Arial"/>
          <w:i/>
          <w:iCs/>
          <w:color w:val="000000"/>
          <w:lang w:eastAsia="pt-BR"/>
        </w:rPr>
        <w:t>a</w:t>
      </w:r>
      <w:proofErr w:type="gramEnd"/>
      <w:r w:rsidRPr="00F72120">
        <w:rPr>
          <w:rFonts w:ascii="Arial" w:eastAsia="Times New Roman" w:hAnsi="Arial" w:cs="Arial"/>
          <w:i/>
          <w:iCs/>
          <w:color w:val="000000"/>
          <w:lang w:eastAsia="pt-BR"/>
        </w:rPr>
        <w:t xml:space="preserve"> despesa e será precedida de exposição justificativa.</w:t>
      </w:r>
      <w:r w:rsidRPr="00F72120">
        <w:rPr>
          <w:rFonts w:ascii="Arial" w:eastAsia="Times New Roman" w:hAnsi="Arial" w:cs="Arial"/>
          <w:color w:val="000000"/>
          <w:lang w:eastAsia="pt-BR"/>
        </w:rPr>
        <w:t>            </w:t>
      </w:r>
      <w:hyperlink r:id="rId38" w:anchor="veto" w:history="1">
        <w:r w:rsidRPr="00F72120">
          <w:rPr>
            <w:rFonts w:ascii="Arial" w:eastAsia="Times New Roman" w:hAnsi="Arial" w:cs="Arial"/>
            <w:color w:val="0000FF"/>
            <w:u w:val="single"/>
            <w:lang w:eastAsia="pt-BR"/>
          </w:rPr>
          <w:t>(Veto rejeitado no DOU, de  5.5.1964)</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Consideram-se recursos para o fim deste artigo, desde que não comprometidos:               </w:t>
      </w:r>
      <w:hyperlink r:id="rId39"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 - o superávit financeiro apurado em balanço patrimonial do exercício anterior;              </w:t>
      </w:r>
      <w:hyperlink r:id="rId40"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os provenientes de excesso de arrecadação;          </w:t>
      </w:r>
      <w:proofErr w:type="gramStart"/>
      <w:r w:rsidRPr="00F72120">
        <w:rPr>
          <w:rFonts w:ascii="Arial" w:eastAsia="Times New Roman" w:hAnsi="Arial" w:cs="Arial"/>
          <w:color w:val="000000"/>
          <w:lang w:eastAsia="pt-BR"/>
        </w:rPr>
        <w:t xml:space="preserve">  </w:t>
      </w:r>
      <w:proofErr w:type="gramEnd"/>
      <w:r w:rsidRPr="00F72120">
        <w:rPr>
          <w:rFonts w:ascii="Arial" w:eastAsia="Times New Roman" w:hAnsi="Arial" w:cs="Arial"/>
          <w:color w:val="000000"/>
          <w:lang w:eastAsia="pt-BR"/>
        </w:rPr>
        <w:t> </w:t>
      </w:r>
      <w:hyperlink r:id="rId41" w:anchor="veto" w:history="1">
        <w:r w:rsidRPr="00F72120">
          <w:rPr>
            <w:rFonts w:ascii="Arial" w:eastAsia="Times New Roman" w:hAnsi="Arial" w:cs="Arial"/>
            <w:color w:val="0000FF"/>
            <w:u w:val="single"/>
            <w:lang w:eastAsia="pt-BR"/>
          </w:rPr>
          <w:t>(Veto rejeitado no DOU, de  5.5.1964)</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III - os resultantes de anulação parcial ou total de dotações orçamentárias ou de créditos adicionais, autorizados em Lei</w:t>
      </w:r>
      <w:r w:rsidRPr="00F72120">
        <w:rPr>
          <w:rFonts w:ascii="Arial" w:eastAsia="Times New Roman" w:hAnsi="Arial" w:cs="Arial"/>
          <w:i/>
          <w:iCs/>
          <w:color w:val="000000"/>
          <w:lang w:eastAsia="pt-BR"/>
        </w:rPr>
        <w:t>;              </w:t>
      </w:r>
      <w:proofErr w:type="gramStart"/>
      <w:r w:rsidRPr="00F72120">
        <w:rPr>
          <w:rFonts w:ascii="Arial" w:eastAsia="Times New Roman" w:hAnsi="Arial" w:cs="Arial"/>
          <w:i/>
          <w:iCs/>
          <w:color w:val="000000"/>
          <w:lang w:eastAsia="pt-BR"/>
        </w:rPr>
        <w:t xml:space="preserve">  </w:t>
      </w:r>
      <w:proofErr w:type="gramEnd"/>
      <w:r w:rsidRPr="00F72120">
        <w:rPr>
          <w:rFonts w:ascii="Arial" w:eastAsia="Times New Roman" w:hAnsi="Arial" w:cs="Arial"/>
          <w:i/>
          <w:iCs/>
          <w:color w:val="000000"/>
          <w:lang w:eastAsia="pt-BR"/>
        </w:rPr>
        <w:t> </w:t>
      </w:r>
      <w:hyperlink r:id="rId42" w:anchor="veto" w:history="1">
        <w:r w:rsidRPr="00F72120">
          <w:rPr>
            <w:rFonts w:ascii="Arial" w:eastAsia="Times New Roman" w:hAnsi="Arial" w:cs="Arial"/>
            <w:color w:val="0000FF"/>
            <w:u w:val="single"/>
            <w:lang w:eastAsia="pt-BR"/>
          </w:rPr>
          <w:t>(Veto rejeitado no DOU, de  5.5.1964)</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IV </w:t>
      </w:r>
      <w:r w:rsidRPr="00F72120">
        <w:rPr>
          <w:rFonts w:ascii="Arial" w:eastAsia="Times New Roman" w:hAnsi="Arial" w:cs="Arial"/>
          <w:i/>
          <w:iCs/>
          <w:color w:val="000000"/>
          <w:lang w:eastAsia="pt-BR"/>
        </w:rPr>
        <w:t>- </w:t>
      </w:r>
      <w:r w:rsidRPr="00F72120">
        <w:rPr>
          <w:rFonts w:ascii="Arial" w:eastAsia="Times New Roman" w:hAnsi="Arial" w:cs="Arial"/>
          <w:color w:val="000000"/>
          <w:lang w:eastAsia="pt-BR"/>
        </w:rPr>
        <w:t>o produto de operações de credito autorizadas, em forma que juridicamente possibilite ao poder executivo realiza-las</w:t>
      </w:r>
      <w:r w:rsidRPr="00F72120">
        <w:rPr>
          <w:rFonts w:ascii="Arial" w:eastAsia="Times New Roman" w:hAnsi="Arial" w:cs="Arial"/>
          <w:i/>
          <w:iCs/>
          <w:color w:val="000000"/>
          <w:lang w:eastAsia="pt-BR"/>
        </w:rPr>
        <w:t>.</w:t>
      </w:r>
      <w:r w:rsidRPr="00F72120">
        <w:rPr>
          <w:rFonts w:ascii="Arial" w:eastAsia="Times New Roman" w:hAnsi="Arial" w:cs="Arial"/>
          <w:color w:val="000000"/>
          <w:lang w:eastAsia="pt-BR"/>
        </w:rPr>
        <w:t>              </w:t>
      </w:r>
      <w:proofErr w:type="gramStart"/>
      <w:r w:rsidRPr="00F72120">
        <w:rPr>
          <w:rFonts w:ascii="Arial" w:eastAsia="Times New Roman" w:hAnsi="Arial" w:cs="Arial"/>
          <w:color w:val="000000"/>
          <w:lang w:eastAsia="pt-BR"/>
        </w:rPr>
        <w:t xml:space="preserve">  </w:t>
      </w:r>
      <w:proofErr w:type="gramEnd"/>
      <w:r w:rsidRPr="00F72120">
        <w:rPr>
          <w:rFonts w:ascii="Arial" w:eastAsia="Times New Roman" w:hAnsi="Arial" w:cs="Arial"/>
          <w:color w:val="000000"/>
          <w:lang w:eastAsia="pt-BR"/>
        </w:rPr>
        <w:t> </w:t>
      </w:r>
      <w:hyperlink r:id="rId43" w:anchor="veto" w:history="1">
        <w:r w:rsidRPr="00F72120">
          <w:rPr>
            <w:rFonts w:ascii="Arial" w:eastAsia="Times New Roman" w:hAnsi="Arial" w:cs="Arial"/>
            <w:color w:val="0000FF"/>
            <w:u w:val="single"/>
            <w:lang w:eastAsia="pt-BR"/>
          </w:rPr>
          <w:t>(Veto rejeitado no DOU, de  5.5.1964)</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2º Entende-se por superávit financeiro a diferença positiva entre o ativo financeiro e o passivo financeiro, conjugando-se, ainda, os saldos dos créditos adicionais transferidos e as operações de credito a eles vinculadas.              </w:t>
      </w:r>
      <w:hyperlink r:id="rId44"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3º Entende-se por excesso de arrecadação, para os fins deste artigo, o saldo positivo das diferenças acumuladas mês a mês entre a arrecadação prevista e a realizada, considerando-se, ainda, a tendência do exercício.</w:t>
      </w:r>
      <w:r w:rsidRPr="00F72120">
        <w:rPr>
          <w:rFonts w:ascii="Arial" w:eastAsia="Times New Roman" w:hAnsi="Arial" w:cs="Arial"/>
          <w:i/>
          <w:iCs/>
          <w:color w:val="000000"/>
          <w:lang w:eastAsia="pt-BR"/>
        </w:rPr>
        <w:t>                </w:t>
      </w:r>
      <w:hyperlink r:id="rId45"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 4° Para o fim de apurar os recursos utilizáveis, provenientes de excesso de arrecadação, </w:t>
      </w:r>
      <w:proofErr w:type="spellStart"/>
      <w:r w:rsidRPr="00F72120">
        <w:rPr>
          <w:rFonts w:ascii="Arial" w:eastAsia="Times New Roman" w:hAnsi="Arial" w:cs="Arial"/>
          <w:color w:val="000000"/>
          <w:lang w:eastAsia="pt-BR"/>
        </w:rPr>
        <w:t>deduzir-se-a</w:t>
      </w:r>
      <w:proofErr w:type="spellEnd"/>
      <w:r w:rsidRPr="00F72120">
        <w:rPr>
          <w:rFonts w:ascii="Arial" w:eastAsia="Times New Roman" w:hAnsi="Arial" w:cs="Arial"/>
          <w:color w:val="000000"/>
          <w:lang w:eastAsia="pt-BR"/>
        </w:rPr>
        <w:t xml:space="preserve"> a importância dos créditos extraordinários abertos no exercício</w:t>
      </w:r>
      <w:r w:rsidRPr="00F72120">
        <w:rPr>
          <w:rFonts w:ascii="Arial" w:eastAsia="Times New Roman" w:hAnsi="Arial" w:cs="Arial"/>
          <w:i/>
          <w:iCs/>
          <w:color w:val="000000"/>
          <w:lang w:eastAsia="pt-BR"/>
        </w:rPr>
        <w:t>.           </w:t>
      </w:r>
      <w:hyperlink r:id="rId46"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44. Os créditos extraordinários serão abertos por decreto do Poder Executivo, que </w:t>
      </w:r>
      <w:proofErr w:type="spellStart"/>
      <w:r w:rsidRPr="00F72120">
        <w:rPr>
          <w:rFonts w:ascii="Arial" w:eastAsia="Times New Roman" w:hAnsi="Arial" w:cs="Arial"/>
          <w:color w:val="000000"/>
          <w:lang w:eastAsia="pt-BR"/>
        </w:rPr>
        <w:t>dêles</w:t>
      </w:r>
      <w:proofErr w:type="spellEnd"/>
      <w:r w:rsidRPr="00F72120">
        <w:rPr>
          <w:rFonts w:ascii="Arial" w:eastAsia="Times New Roman" w:hAnsi="Arial" w:cs="Arial"/>
          <w:color w:val="000000"/>
          <w:lang w:eastAsia="pt-BR"/>
        </w:rPr>
        <w:t xml:space="preserve"> dará imediato conhecimento ao Poder Legislativo.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45. Os créditos adicionais terão vigência adstrita ao exercício financeiro em que forem abertos, salvo expressa disposição legal em contrário, quanto aos especiais e extraordinários.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46. O ato que abrir crédito adicional indicará a importância, a espécie do mesmo e a classificação da despesa, até onde </w:t>
      </w:r>
      <w:proofErr w:type="spellStart"/>
      <w:r w:rsidRPr="00F72120">
        <w:rPr>
          <w:rFonts w:ascii="Arial" w:eastAsia="Times New Roman" w:hAnsi="Arial" w:cs="Arial"/>
          <w:color w:val="000000"/>
          <w:lang w:eastAsia="pt-BR"/>
        </w:rPr>
        <w:t>fôr</w:t>
      </w:r>
      <w:proofErr w:type="spellEnd"/>
      <w:r w:rsidRPr="00F72120">
        <w:rPr>
          <w:rFonts w:ascii="Arial" w:eastAsia="Times New Roman" w:hAnsi="Arial" w:cs="Arial"/>
          <w:color w:val="000000"/>
          <w:lang w:eastAsia="pt-BR"/>
        </w:rPr>
        <w:t xml:space="preserve"> possível.</w:t>
      </w:r>
    </w:p>
    <w:p w:rsidR="00F72120" w:rsidRPr="00F72120" w:rsidRDefault="00F72120" w:rsidP="00F72120">
      <w:pPr>
        <w:spacing w:before="60" w:after="0" w:line="240" w:lineRule="auto"/>
        <w:jc w:val="center"/>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TÍTULO VI</w:t>
      </w:r>
      <w:proofErr w:type="gramEnd"/>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Execução do Orçamento</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lastRenderedPageBreak/>
        <w:t>CAPÍTULO 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Programação da Despesa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47. Imediatamente após a promulgação da Lei de Orçamento e com base nos limites nela fixados, o Poder Executivo aprovará um quadro de cotas trimestrais da despesa que cada unidade orçamentária fica autorizada a utilizar.</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48 A fixação das cotas a que se refere o artigo anterior atenderá aos seguintes objetivos: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 assegurar às unidades orçamentárias, em tempo útil a soma de recursos necessários e suficientes a melhor execução do seu programa anual de trabalho;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b) manter, durante o exercício, na medida do possível o equilíbrio entre a receita arrecadada e a despesa realizada, de modo a reduzir ao mínimo eventuais insuficiências de tesouraria.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49. A programação da despesa orçamentária, para efeito do disposto no artigo anterior, levará em conta os créditos adicionais e as operações </w:t>
      </w:r>
      <w:proofErr w:type="spellStart"/>
      <w:proofErr w:type="gramStart"/>
      <w:r w:rsidRPr="00F72120">
        <w:rPr>
          <w:rFonts w:ascii="Arial" w:eastAsia="Times New Roman" w:hAnsi="Arial" w:cs="Arial"/>
          <w:color w:val="000000"/>
          <w:lang w:eastAsia="pt-BR"/>
        </w:rPr>
        <w:t>extra-orçamentárias</w:t>
      </w:r>
      <w:proofErr w:type="spellEnd"/>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50. As cotas trimestrais poderão ser alteradas durante o exercício, observados o limite da dotação e o comportamento da execução orçamentária.</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Receita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51. Nenhum tributo será exigido ou aumentado sem que a lei o estabeleça, nenhum será cobrado em cada exercício sem prévia autorização orçamentária, ressalvados a tarifa aduaneira e o </w:t>
      </w:r>
      <w:proofErr w:type="spellStart"/>
      <w:r w:rsidRPr="00F72120">
        <w:rPr>
          <w:rFonts w:ascii="Arial" w:eastAsia="Times New Roman" w:hAnsi="Arial" w:cs="Arial"/>
          <w:color w:val="000000"/>
          <w:lang w:eastAsia="pt-BR"/>
        </w:rPr>
        <w:t>impôsto</w:t>
      </w:r>
      <w:proofErr w:type="spellEnd"/>
      <w:r w:rsidRPr="00F72120">
        <w:rPr>
          <w:rFonts w:ascii="Arial" w:eastAsia="Times New Roman" w:hAnsi="Arial" w:cs="Arial"/>
          <w:color w:val="000000"/>
          <w:lang w:eastAsia="pt-BR"/>
        </w:rPr>
        <w:t xml:space="preserve"> lançado por motivo de guerra.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52. São objeto de lançamento os impostos diretos e quaisquer outras rendas com vencimento determinado em lei, regulamento ou contrato.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53. O lançamento da receita é ato da repartição competente, que verifica a procedência do crédito fiscal e a pessoa que lhe é devedora e inscreve o débito desta.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Art. 54. Não será admitida a compensação da obrigação de recolher rendas ou receitas com direito creditório contra a Fazenda Pública.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55. Os agentes da arrecadação devem fornecer recibos das importâncias que arrecadarem.</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Os recibos devem conter o nome da pessoa que paga a soma arrecadada, proveniência e classificação, bem como a data a assinatura do agente arrecadador.              </w:t>
      </w:r>
      <w:hyperlink r:id="rId47"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2º Os recibos serão fornecidos em uma única via.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56. O recolhimento de </w:t>
      </w:r>
      <w:proofErr w:type="spellStart"/>
      <w:r w:rsidRPr="00F72120">
        <w:rPr>
          <w:rFonts w:ascii="Arial" w:eastAsia="Times New Roman" w:hAnsi="Arial" w:cs="Arial"/>
          <w:color w:val="000000"/>
          <w:lang w:eastAsia="pt-BR"/>
        </w:rPr>
        <w:t>tôdas</w:t>
      </w:r>
      <w:proofErr w:type="spellEnd"/>
      <w:r w:rsidRPr="00F72120">
        <w:rPr>
          <w:rFonts w:ascii="Arial" w:eastAsia="Times New Roman" w:hAnsi="Arial" w:cs="Arial"/>
          <w:color w:val="000000"/>
          <w:lang w:eastAsia="pt-BR"/>
        </w:rPr>
        <w:t xml:space="preserve"> as receitas far-se-á em estrita observância ao princípio de unidade de tesouraria, vedada qualquer fragmentação para criação de caixas especiais.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57. Ressalvado o disposto no parágrafo único do artigo </w:t>
      </w:r>
      <w:proofErr w:type="gramStart"/>
      <w:r w:rsidRPr="00F72120">
        <w:rPr>
          <w:rFonts w:ascii="Arial" w:eastAsia="Times New Roman" w:hAnsi="Arial" w:cs="Arial"/>
          <w:color w:val="000000"/>
          <w:lang w:eastAsia="pt-BR"/>
        </w:rPr>
        <w:t>3</w:t>
      </w:r>
      <w:proofErr w:type="gramEnd"/>
      <w:r w:rsidRPr="00F72120">
        <w:rPr>
          <w:rFonts w:ascii="Arial" w:eastAsia="Times New Roman" w:hAnsi="Arial" w:cs="Arial"/>
          <w:i/>
          <w:iCs/>
          <w:color w:val="000000"/>
          <w:lang w:eastAsia="pt-BR"/>
        </w:rPr>
        <w:t xml:space="preserve">. </w:t>
      </w:r>
      <w:proofErr w:type="gramStart"/>
      <w:r w:rsidRPr="00F72120">
        <w:rPr>
          <w:rFonts w:ascii="Arial" w:eastAsia="Times New Roman" w:hAnsi="Arial" w:cs="Arial"/>
          <w:i/>
          <w:iCs/>
          <w:color w:val="000000"/>
          <w:lang w:eastAsia="pt-BR"/>
        </w:rPr>
        <w:t>desta</w:t>
      </w:r>
      <w:proofErr w:type="gramEnd"/>
      <w:r w:rsidRPr="00F72120">
        <w:rPr>
          <w:rFonts w:ascii="Arial" w:eastAsia="Times New Roman" w:hAnsi="Arial" w:cs="Arial"/>
          <w:i/>
          <w:iCs/>
          <w:color w:val="000000"/>
          <w:lang w:eastAsia="pt-BR"/>
        </w:rPr>
        <w:t xml:space="preserve"> lei</w:t>
      </w:r>
      <w:r w:rsidRPr="00F72120">
        <w:rPr>
          <w:rFonts w:ascii="Arial" w:eastAsia="Times New Roman" w:hAnsi="Arial" w:cs="Arial"/>
          <w:color w:val="000000"/>
          <w:lang w:eastAsia="pt-BR"/>
        </w:rPr>
        <w:t xml:space="preserve"> serão classificadas como receita orçamentária, sob as rubricas próprias, </w:t>
      </w:r>
      <w:proofErr w:type="spellStart"/>
      <w:r w:rsidRPr="00F72120">
        <w:rPr>
          <w:rFonts w:ascii="Arial" w:eastAsia="Times New Roman" w:hAnsi="Arial" w:cs="Arial"/>
          <w:color w:val="000000"/>
          <w:lang w:eastAsia="pt-BR"/>
        </w:rPr>
        <w:t>tôdas</w:t>
      </w:r>
      <w:proofErr w:type="spellEnd"/>
      <w:r w:rsidRPr="00F72120">
        <w:rPr>
          <w:rFonts w:ascii="Arial" w:eastAsia="Times New Roman" w:hAnsi="Arial" w:cs="Arial"/>
          <w:color w:val="000000"/>
          <w:lang w:eastAsia="pt-BR"/>
        </w:rPr>
        <w:t xml:space="preserve"> as receitas arrecadadas, inclusive as provenientes de operações de crédito, ainda que não previstas no Orçamento.                 </w:t>
      </w:r>
      <w:hyperlink r:id="rId48" w:anchor="veto" w:history="1">
        <w:r w:rsidRPr="00F72120">
          <w:rPr>
            <w:rFonts w:ascii="Arial" w:eastAsia="Times New Roman" w:hAnsi="Arial" w:cs="Arial"/>
            <w:color w:val="0000FF"/>
            <w:u w:val="single"/>
            <w:lang w:eastAsia="pt-BR"/>
          </w:rPr>
          <w:t>(Veto rejeitado no DOU, de  5.5.1964)</w:t>
        </w:r>
      </w:hyperlink>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Despesa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58. O empenho de despesa é o ato emanado de autoridade competente que cria para o Estado obrigação de pagamento pendente ou não de </w:t>
      </w:r>
      <w:proofErr w:type="gramStart"/>
      <w:r w:rsidRPr="00F72120">
        <w:rPr>
          <w:rFonts w:ascii="Arial" w:eastAsia="Times New Roman" w:hAnsi="Arial" w:cs="Arial"/>
          <w:color w:val="000000"/>
          <w:lang w:eastAsia="pt-BR"/>
        </w:rPr>
        <w:t>implemento</w:t>
      </w:r>
      <w:proofErr w:type="gramEnd"/>
      <w:r w:rsidRPr="00F72120">
        <w:rPr>
          <w:rFonts w:ascii="Arial" w:eastAsia="Times New Roman" w:hAnsi="Arial" w:cs="Arial"/>
          <w:color w:val="000000"/>
          <w:lang w:eastAsia="pt-BR"/>
        </w:rPr>
        <w:t xml:space="preserve"> de condição.                </w:t>
      </w:r>
      <w:hyperlink r:id="rId49" w:anchor="veto" w:history="1">
        <w:r w:rsidRPr="00F72120">
          <w:rPr>
            <w:rFonts w:ascii="Arial" w:eastAsia="Times New Roman" w:hAnsi="Arial" w:cs="Arial"/>
            <w:color w:val="0000FF"/>
            <w:u w:val="single"/>
            <w:lang w:eastAsia="pt-BR"/>
          </w:rPr>
          <w:t>(Veto rejeitado no DOU, de  5.5.1964)</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59 - O empenho da despesa não poderá exceder o limite dos créditos concedidos.             </w:t>
      </w:r>
      <w:hyperlink r:id="rId50" w:history="1">
        <w:r w:rsidRPr="00F72120">
          <w:rPr>
            <w:rFonts w:ascii="Arial" w:eastAsia="Times New Roman" w:hAnsi="Arial" w:cs="Arial"/>
            <w:color w:val="0000FF"/>
            <w:u w:val="single"/>
            <w:lang w:eastAsia="pt-BR"/>
          </w:rPr>
          <w:t>(Redação dada pela Lei nº 6.397, de 1976)</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Ressalvado o disposto no Art. 67 da Constituição Federal, é vedado aos Municípios empenhar, no último mês do mandato do Prefeito, mais do que o duodécimo da despesa prevista no orçamento vigente.            </w:t>
      </w:r>
      <w:hyperlink r:id="rId51" w:history="1">
        <w:r w:rsidRPr="00F72120">
          <w:rPr>
            <w:rFonts w:ascii="Arial" w:eastAsia="Times New Roman" w:hAnsi="Arial" w:cs="Arial"/>
            <w:color w:val="0000FF"/>
            <w:u w:val="single"/>
            <w:lang w:eastAsia="pt-BR"/>
          </w:rPr>
          <w:t>(Incluído pela Lei nº 6.397, de 1976)</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2º Fica, também, vedado aos Municípios, no mesmo período, assumir, por qualquer forma, compromissos financeiros para execução depois do término do mandato do Prefeito.               </w:t>
      </w:r>
      <w:hyperlink r:id="rId52" w:history="1">
        <w:r w:rsidRPr="00F72120">
          <w:rPr>
            <w:rFonts w:ascii="Arial" w:eastAsia="Times New Roman" w:hAnsi="Arial" w:cs="Arial"/>
            <w:color w:val="0000FF"/>
            <w:u w:val="single"/>
            <w:lang w:eastAsia="pt-BR"/>
          </w:rPr>
          <w:t>(Incluído pela Lei nº 6.397, de 1976)</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3º As disposições dos parágrafos anteriores não se aplicam nos casos comprovados de calamidade pública.              </w:t>
      </w:r>
      <w:hyperlink r:id="rId53" w:history="1">
        <w:r w:rsidRPr="00F72120">
          <w:rPr>
            <w:rFonts w:ascii="Arial" w:eastAsia="Times New Roman" w:hAnsi="Arial" w:cs="Arial"/>
            <w:color w:val="0000FF"/>
            <w:u w:val="single"/>
            <w:lang w:eastAsia="pt-BR"/>
          </w:rPr>
          <w:t>(Incluído pela Lei nº 6.397, de 1976)</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lastRenderedPageBreak/>
        <w:t>§ 4º Reputam-se nulos e de nenhum efeito os empenhos e atos praticados em desacordo com o disposto nos parágrafos 1º e 2º deste artigo, sem prejuízo da responsabilidade do Prefeito nos termos do </w:t>
      </w:r>
      <w:hyperlink r:id="rId54" w:anchor="art1v" w:history="1">
        <w:r w:rsidRPr="00F72120">
          <w:rPr>
            <w:rFonts w:ascii="Arial" w:eastAsia="Times New Roman" w:hAnsi="Arial" w:cs="Arial"/>
            <w:color w:val="0000FF"/>
            <w:u w:val="single"/>
            <w:lang w:eastAsia="pt-BR"/>
          </w:rPr>
          <w:t>Art. 1º, inciso V, do Decreto-lei n.º 201, de 27 de fevereiro de 1967</w:t>
        </w:r>
      </w:hyperlink>
      <w:r w:rsidRPr="00F72120">
        <w:rPr>
          <w:rFonts w:ascii="Arial" w:eastAsia="Times New Roman" w:hAnsi="Arial" w:cs="Arial"/>
          <w:color w:val="000000"/>
          <w:lang w:eastAsia="pt-BR"/>
        </w:rPr>
        <w:t>.              </w:t>
      </w:r>
      <w:hyperlink r:id="rId55" w:history="1">
        <w:r w:rsidRPr="00F72120">
          <w:rPr>
            <w:rFonts w:ascii="Arial" w:eastAsia="Times New Roman" w:hAnsi="Arial" w:cs="Arial"/>
            <w:color w:val="0000FF"/>
            <w:u w:val="single"/>
            <w:lang w:eastAsia="pt-BR"/>
          </w:rPr>
          <w:t>(Incluído pela Lei nº 6.397, de 1976)</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60. É vedada a realização de despesa sem prévio empenho.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Em casos especiais previstos na legislação específica será dispensada a emissão da nota de empenho.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2º Será feito por estimativa o empenho da despesa cujo montante não se possa determinar.</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3º É permitido o empenho global de despesas contratuais e outras, sujeitas a parcelamento.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61. Para cada empenho será extraído um documento denominado "nota de empenho" que indicará o nome do credor, a representação e a importância da despesa bem como a dedução desta do saldo da dotação própria.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62. O pagamento da despesa só será efetuado quando ordenado após sua regular liquidação.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Art. 63. A liquidação da despesa consiste na verificação do direito adquirido pelo credor tendo por base os títulos e documentos comprobatórios do respectivo crédito.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 Essa verificação tem por fim apurar:</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 - a origem e o objeto do que se deve pagar;</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a importância exata a pagar; </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III - a quem se deve pagar a importância, para extinguir a obrigação.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2º A liquidação da despesa por fornecimentos feitos ou serviços prestados terá por base: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 - o contrato, ajuste ou </w:t>
      </w:r>
      <w:proofErr w:type="spellStart"/>
      <w:r w:rsidRPr="00F72120">
        <w:rPr>
          <w:rFonts w:ascii="Arial" w:eastAsia="Times New Roman" w:hAnsi="Arial" w:cs="Arial"/>
          <w:color w:val="000000"/>
          <w:lang w:eastAsia="pt-BR"/>
        </w:rPr>
        <w:t>acôrdo</w:t>
      </w:r>
      <w:proofErr w:type="spellEnd"/>
      <w:r w:rsidRPr="00F72120">
        <w:rPr>
          <w:rFonts w:ascii="Arial" w:eastAsia="Times New Roman" w:hAnsi="Arial" w:cs="Arial"/>
          <w:color w:val="000000"/>
          <w:lang w:eastAsia="pt-BR"/>
        </w:rPr>
        <w:t xml:space="preserve"> respectivo;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a nota de empenho;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III - os comprovantes da entrega de material ou da prestação efetiva do serviço.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64. A ordem de pagamento é o despacho exarado por autoridade competente, determinando que a despesa seja paga.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A ordem de pagamento só poderá ser exarada em documentos processados pelos serviços de contabilidade             </w:t>
      </w:r>
      <w:hyperlink r:id="rId56"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65. O pagamento da despesa será efetuado por tesouraria ou pagadoria </w:t>
      </w:r>
      <w:proofErr w:type="gramStart"/>
      <w:r w:rsidRPr="00F72120">
        <w:rPr>
          <w:rFonts w:ascii="Arial" w:eastAsia="Times New Roman" w:hAnsi="Arial" w:cs="Arial"/>
          <w:color w:val="000000"/>
          <w:lang w:eastAsia="pt-BR"/>
        </w:rPr>
        <w:t>regularmente instituídos por estabelecimentos bancários credenciados e, em casos excepcionais, por meio de adiantamento</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66. As dotações atribuídas às diversas unidades orçamentárias poderão quando expressamente determinado na Lei de Orçamento ser movimentadas por órgãos centrais de administração geral.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É permitida a redistribuição de parcelas das dotações de pessoal, de uma para outra unidade orçamentária, quando considerada indispensável à movimentação de pessoal dentro das tabelas ou quadros comuns às unidades interessadas, a que se realize em obediência à legislação específica.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67. Os pagamentos devidos pela Fazenda Pública, em virtude de sentença judiciária, far-se-ão na ordem de apresentação dos precatórios e à conta dos créditos respectivos, sendo proibida a designação de casos ou de pessoas nas dotações orçamentárias e nos créditos adicionais abertos para </w:t>
      </w:r>
      <w:proofErr w:type="spellStart"/>
      <w:r w:rsidRPr="00F72120">
        <w:rPr>
          <w:rFonts w:ascii="Arial" w:eastAsia="Times New Roman" w:hAnsi="Arial" w:cs="Arial"/>
          <w:color w:val="000000"/>
          <w:lang w:eastAsia="pt-BR"/>
        </w:rPr>
        <w:t>êsse</w:t>
      </w:r>
      <w:proofErr w:type="spellEnd"/>
      <w:r w:rsidRPr="00F72120">
        <w:rPr>
          <w:rFonts w:ascii="Arial" w:eastAsia="Times New Roman" w:hAnsi="Arial" w:cs="Arial"/>
          <w:color w:val="000000"/>
          <w:lang w:eastAsia="pt-BR"/>
        </w:rPr>
        <w:t xml:space="preserve"> fim.</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68. O regime de adiantamento é aplicável aos casos de despesas expressamente definidos em lei e consiste na entrega de numerário a servidor, sempre precedida de empenho na dotação própria para o fim de realizar despesas, que não possam subordinar-se ao processo normal de aplicação.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69. Não se fará adiantamento </w:t>
      </w:r>
      <w:proofErr w:type="gramStart"/>
      <w:r w:rsidRPr="00F72120">
        <w:rPr>
          <w:rFonts w:ascii="Arial" w:eastAsia="Times New Roman" w:hAnsi="Arial" w:cs="Arial"/>
          <w:color w:val="000000"/>
          <w:lang w:eastAsia="pt-BR"/>
        </w:rPr>
        <w:t>a servidor</w:t>
      </w:r>
      <w:proofErr w:type="gramEnd"/>
      <w:r w:rsidRPr="00F72120">
        <w:rPr>
          <w:rFonts w:ascii="Arial" w:eastAsia="Times New Roman" w:hAnsi="Arial" w:cs="Arial"/>
          <w:color w:val="000000"/>
          <w:lang w:eastAsia="pt-BR"/>
        </w:rPr>
        <w:t xml:space="preserve"> em alcance nem a responsável por dois adiantamento.                   </w:t>
      </w:r>
      <w:hyperlink r:id="rId57" w:anchor="veto" w:history="1">
        <w:r w:rsidRPr="00F72120">
          <w:rPr>
            <w:rFonts w:ascii="Arial" w:eastAsia="Times New Roman" w:hAnsi="Arial" w:cs="Arial"/>
            <w:color w:val="0000FF"/>
            <w:u w:val="single"/>
            <w:lang w:eastAsia="pt-BR"/>
          </w:rPr>
          <w:t>(Veto rejeitado no DOU, de  5.5.1964)</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70. A aquisição de material, o fornecimento e a adjudicação de obras e serviços serão regulados em lei, respeitado o princípio da concorrência.</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TÍTULO VII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Dos Fundos Especiais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lastRenderedPageBreak/>
        <w:t>Art. 71. Constitui fundo especial o produto de receitas especificadas que por lei se vinculam à realização de determinados objetivos ou serviços, facultada a adoção de normas peculiares de aplicação.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72. A aplicação das receitas orçamentárias vinculadas a fundos especiais far-se-á através de dotação consignada na Lei de Orçamento ou em créditos adicionais.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73. Salvo determinação em contrário da lei que o instituiu, o saldo positivo do fundo especial apurado em balanço será transferido para o exercício seguinte, a crédito do mesmo fundo.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74. A lei que instituir fundo especial poderá determinar normas peculiares de </w:t>
      </w:r>
      <w:proofErr w:type="spellStart"/>
      <w:r w:rsidRPr="00F72120">
        <w:rPr>
          <w:rFonts w:ascii="Arial" w:eastAsia="Times New Roman" w:hAnsi="Arial" w:cs="Arial"/>
          <w:color w:val="000000"/>
          <w:lang w:eastAsia="pt-BR"/>
        </w:rPr>
        <w:t>contrôle</w:t>
      </w:r>
      <w:proofErr w:type="spellEnd"/>
      <w:r w:rsidRPr="00F72120">
        <w:rPr>
          <w:rFonts w:ascii="Arial" w:eastAsia="Times New Roman" w:hAnsi="Arial" w:cs="Arial"/>
          <w:color w:val="000000"/>
          <w:lang w:eastAsia="pt-BR"/>
        </w:rPr>
        <w:t>, prestação e tomada de contas, sem de qualquer modo, elidir a competência específica do Tribunal de Contas ou órgão equivalente.</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TÍTULO VIII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 xml:space="preserve">Do </w:t>
      </w:r>
      <w:proofErr w:type="spellStart"/>
      <w:r w:rsidRPr="00F72120">
        <w:rPr>
          <w:rFonts w:ascii="Arial" w:eastAsia="Times New Roman" w:hAnsi="Arial" w:cs="Arial"/>
          <w:color w:val="000000"/>
          <w:lang w:eastAsia="pt-BR"/>
        </w:rPr>
        <w:t>Contrôle</w:t>
      </w:r>
      <w:proofErr w:type="spellEnd"/>
      <w:r w:rsidRPr="00F72120">
        <w:rPr>
          <w:rFonts w:ascii="Arial" w:eastAsia="Times New Roman" w:hAnsi="Arial" w:cs="Arial"/>
          <w:color w:val="000000"/>
          <w:lang w:eastAsia="pt-BR"/>
        </w:rPr>
        <w:t xml:space="preserve"> da Execução Orçamentária</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Disposições Gerais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75. O </w:t>
      </w:r>
      <w:proofErr w:type="spellStart"/>
      <w:r w:rsidRPr="00F72120">
        <w:rPr>
          <w:rFonts w:ascii="Arial" w:eastAsia="Times New Roman" w:hAnsi="Arial" w:cs="Arial"/>
          <w:color w:val="000000"/>
          <w:lang w:eastAsia="pt-BR"/>
        </w:rPr>
        <w:t>contrôle</w:t>
      </w:r>
      <w:proofErr w:type="spellEnd"/>
      <w:r w:rsidRPr="00F72120">
        <w:rPr>
          <w:rFonts w:ascii="Arial" w:eastAsia="Times New Roman" w:hAnsi="Arial" w:cs="Arial"/>
          <w:color w:val="000000"/>
          <w:lang w:eastAsia="pt-BR"/>
        </w:rPr>
        <w:t xml:space="preserve"> da execução orçamentária compreenderá:</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 - a legalidade dos atos de que resultem a arrecadação da receita ou a realização da despesa, o nascimento ou a extinção de direitos e obrigações;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a fidelidade funcional dos agentes da administração, responsáveis por bens e valores públicos;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III - o cumprimento do programa de trabalho expresso em </w:t>
      </w:r>
      <w:proofErr w:type="spellStart"/>
      <w:r w:rsidRPr="00F72120">
        <w:rPr>
          <w:rFonts w:ascii="Arial" w:eastAsia="Times New Roman" w:hAnsi="Arial" w:cs="Arial"/>
          <w:color w:val="000000"/>
          <w:lang w:eastAsia="pt-BR"/>
        </w:rPr>
        <w:t>têrmos</w:t>
      </w:r>
      <w:proofErr w:type="spellEnd"/>
      <w:r w:rsidRPr="00F72120">
        <w:rPr>
          <w:rFonts w:ascii="Arial" w:eastAsia="Times New Roman" w:hAnsi="Arial" w:cs="Arial"/>
          <w:color w:val="000000"/>
          <w:lang w:eastAsia="pt-BR"/>
        </w:rPr>
        <w:t xml:space="preserve"> monetários e em </w:t>
      </w:r>
      <w:proofErr w:type="spellStart"/>
      <w:r w:rsidRPr="00F72120">
        <w:rPr>
          <w:rFonts w:ascii="Arial" w:eastAsia="Times New Roman" w:hAnsi="Arial" w:cs="Arial"/>
          <w:color w:val="000000"/>
          <w:lang w:eastAsia="pt-BR"/>
        </w:rPr>
        <w:t>têrmos</w:t>
      </w:r>
      <w:proofErr w:type="spellEnd"/>
      <w:r w:rsidRPr="00F72120">
        <w:rPr>
          <w:rFonts w:ascii="Arial" w:eastAsia="Times New Roman" w:hAnsi="Arial" w:cs="Arial"/>
          <w:color w:val="000000"/>
          <w:lang w:eastAsia="pt-BR"/>
        </w:rPr>
        <w:t xml:space="preserve"> de realização de obras e prestação de serviços.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 xml:space="preserve">Do </w:t>
      </w:r>
      <w:proofErr w:type="spellStart"/>
      <w:r w:rsidRPr="00F72120">
        <w:rPr>
          <w:rFonts w:ascii="Arial" w:eastAsia="Times New Roman" w:hAnsi="Arial" w:cs="Arial"/>
          <w:color w:val="000000"/>
          <w:lang w:eastAsia="pt-BR"/>
        </w:rPr>
        <w:t>Contrôle</w:t>
      </w:r>
      <w:proofErr w:type="spellEnd"/>
      <w:r w:rsidRPr="00F72120">
        <w:rPr>
          <w:rFonts w:ascii="Arial" w:eastAsia="Times New Roman" w:hAnsi="Arial" w:cs="Arial"/>
          <w:color w:val="000000"/>
          <w:lang w:eastAsia="pt-BR"/>
        </w:rPr>
        <w:t xml:space="preserve"> Interno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76. O Poder Executivo exercerá os três tipos de </w:t>
      </w:r>
      <w:proofErr w:type="spellStart"/>
      <w:r w:rsidRPr="00F72120">
        <w:rPr>
          <w:rFonts w:ascii="Arial" w:eastAsia="Times New Roman" w:hAnsi="Arial" w:cs="Arial"/>
          <w:color w:val="000000"/>
          <w:lang w:eastAsia="pt-BR"/>
        </w:rPr>
        <w:t>contrôle</w:t>
      </w:r>
      <w:proofErr w:type="spellEnd"/>
      <w:r w:rsidRPr="00F72120">
        <w:rPr>
          <w:rFonts w:ascii="Arial" w:eastAsia="Times New Roman" w:hAnsi="Arial" w:cs="Arial"/>
          <w:color w:val="000000"/>
          <w:lang w:eastAsia="pt-BR"/>
        </w:rPr>
        <w:t xml:space="preserve"> a que se refere o artigo 75, sem prejuízo das atribuições do Tribunal de Contas ou órgão equivalente.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77. A verificação da legalidade dos atos de execução orçamentária será prévia, concomitante e </w:t>
      </w:r>
      <w:proofErr w:type="spellStart"/>
      <w:r w:rsidRPr="00F72120">
        <w:rPr>
          <w:rFonts w:ascii="Arial" w:eastAsia="Times New Roman" w:hAnsi="Arial" w:cs="Arial"/>
          <w:color w:val="000000"/>
          <w:lang w:eastAsia="pt-BR"/>
        </w:rPr>
        <w:t>subseqüente</w:t>
      </w:r>
      <w:proofErr w:type="spell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78. Além da prestação ou tomada de contas anual, quando instituída em lei, ou por fim de gestão, poderá haver, a qualquer tempo, levantamento, prestação ou tomada de contas de todos os responsáveis por bens ou valores públicos.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79. Ao órgão incumbido da elaboração da proposta orçamentária ou a outro indicado na legislação, caberá o </w:t>
      </w:r>
      <w:proofErr w:type="spellStart"/>
      <w:r w:rsidRPr="00F72120">
        <w:rPr>
          <w:rFonts w:ascii="Arial" w:eastAsia="Times New Roman" w:hAnsi="Arial" w:cs="Arial"/>
          <w:color w:val="000000"/>
          <w:lang w:eastAsia="pt-BR"/>
        </w:rPr>
        <w:t>contrôle</w:t>
      </w:r>
      <w:proofErr w:type="spellEnd"/>
      <w:r w:rsidRPr="00F72120">
        <w:rPr>
          <w:rFonts w:ascii="Arial" w:eastAsia="Times New Roman" w:hAnsi="Arial" w:cs="Arial"/>
          <w:color w:val="000000"/>
          <w:lang w:eastAsia="pt-BR"/>
        </w:rPr>
        <w:t xml:space="preserve"> estabelecido no inciso III do artigo 75.</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Parágrafo único. </w:t>
      </w:r>
      <w:proofErr w:type="spellStart"/>
      <w:r w:rsidRPr="00F72120">
        <w:rPr>
          <w:rFonts w:ascii="Arial" w:eastAsia="Times New Roman" w:hAnsi="Arial" w:cs="Arial"/>
          <w:color w:val="000000"/>
          <w:lang w:eastAsia="pt-BR"/>
        </w:rPr>
        <w:t>Êsse</w:t>
      </w:r>
      <w:proofErr w:type="spellEnd"/>
      <w:r w:rsidRPr="00F72120">
        <w:rPr>
          <w:rFonts w:ascii="Arial" w:eastAsia="Times New Roman" w:hAnsi="Arial" w:cs="Arial"/>
          <w:color w:val="000000"/>
          <w:lang w:eastAsia="pt-BR"/>
        </w:rPr>
        <w:t xml:space="preserve"> controle far-se-á, quando </w:t>
      </w:r>
      <w:proofErr w:type="spellStart"/>
      <w:r w:rsidRPr="00F72120">
        <w:rPr>
          <w:rFonts w:ascii="Arial" w:eastAsia="Times New Roman" w:hAnsi="Arial" w:cs="Arial"/>
          <w:color w:val="000000"/>
          <w:lang w:eastAsia="pt-BR"/>
        </w:rPr>
        <w:t>fôr</w:t>
      </w:r>
      <w:proofErr w:type="spellEnd"/>
      <w:r w:rsidRPr="00F72120">
        <w:rPr>
          <w:rFonts w:ascii="Arial" w:eastAsia="Times New Roman" w:hAnsi="Arial" w:cs="Arial"/>
          <w:color w:val="000000"/>
          <w:lang w:eastAsia="pt-BR"/>
        </w:rPr>
        <w:t xml:space="preserve"> o caso, em </w:t>
      </w:r>
      <w:proofErr w:type="spellStart"/>
      <w:r w:rsidRPr="00F72120">
        <w:rPr>
          <w:rFonts w:ascii="Arial" w:eastAsia="Times New Roman" w:hAnsi="Arial" w:cs="Arial"/>
          <w:color w:val="000000"/>
          <w:lang w:eastAsia="pt-BR"/>
        </w:rPr>
        <w:t>têrmos</w:t>
      </w:r>
      <w:proofErr w:type="spellEnd"/>
      <w:r w:rsidRPr="00F72120">
        <w:rPr>
          <w:rFonts w:ascii="Arial" w:eastAsia="Times New Roman" w:hAnsi="Arial" w:cs="Arial"/>
          <w:color w:val="000000"/>
          <w:lang w:eastAsia="pt-BR"/>
        </w:rPr>
        <w:t xml:space="preserve"> de unidades de medida, </w:t>
      </w:r>
      <w:proofErr w:type="spellStart"/>
      <w:r w:rsidRPr="00F72120">
        <w:rPr>
          <w:rFonts w:ascii="Arial" w:eastAsia="Times New Roman" w:hAnsi="Arial" w:cs="Arial"/>
          <w:color w:val="000000"/>
          <w:lang w:eastAsia="pt-BR"/>
        </w:rPr>
        <w:t>prèviamente</w:t>
      </w:r>
      <w:proofErr w:type="spellEnd"/>
      <w:r w:rsidRPr="00F72120">
        <w:rPr>
          <w:rFonts w:ascii="Arial" w:eastAsia="Times New Roman" w:hAnsi="Arial" w:cs="Arial"/>
          <w:color w:val="000000"/>
          <w:lang w:eastAsia="pt-BR"/>
        </w:rPr>
        <w:t xml:space="preserve"> estabelecidos para cada atividade.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80. Compete aos serviços de contabilidade ou órgãos equivalentes verificar a exata observância dos limites das cotas trimestrais atribuídas a cada unidade orçamentária, dentro do sistema que </w:t>
      </w:r>
      <w:proofErr w:type="spellStart"/>
      <w:r w:rsidRPr="00F72120">
        <w:rPr>
          <w:rFonts w:ascii="Arial" w:eastAsia="Times New Roman" w:hAnsi="Arial" w:cs="Arial"/>
          <w:color w:val="000000"/>
          <w:lang w:eastAsia="pt-BR"/>
        </w:rPr>
        <w:t>fôr</w:t>
      </w:r>
      <w:proofErr w:type="spellEnd"/>
      <w:r w:rsidRPr="00F72120">
        <w:rPr>
          <w:rFonts w:ascii="Arial" w:eastAsia="Times New Roman" w:hAnsi="Arial" w:cs="Arial"/>
          <w:color w:val="000000"/>
          <w:lang w:eastAsia="pt-BR"/>
        </w:rPr>
        <w:t xml:space="preserve"> instituído para </w:t>
      </w:r>
      <w:proofErr w:type="spellStart"/>
      <w:r w:rsidRPr="00F72120">
        <w:rPr>
          <w:rFonts w:ascii="Arial" w:eastAsia="Times New Roman" w:hAnsi="Arial" w:cs="Arial"/>
          <w:color w:val="000000"/>
          <w:lang w:eastAsia="pt-BR"/>
        </w:rPr>
        <w:t>êsse</w:t>
      </w:r>
      <w:proofErr w:type="spellEnd"/>
      <w:r w:rsidRPr="00F72120">
        <w:rPr>
          <w:rFonts w:ascii="Arial" w:eastAsia="Times New Roman" w:hAnsi="Arial" w:cs="Arial"/>
          <w:color w:val="000000"/>
          <w:lang w:eastAsia="pt-BR"/>
        </w:rPr>
        <w:t xml:space="preserve"> fim.</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 xml:space="preserve">Do </w:t>
      </w:r>
      <w:proofErr w:type="spellStart"/>
      <w:r w:rsidRPr="00F72120">
        <w:rPr>
          <w:rFonts w:ascii="Arial" w:eastAsia="Times New Roman" w:hAnsi="Arial" w:cs="Arial"/>
          <w:color w:val="000000"/>
          <w:lang w:eastAsia="pt-BR"/>
        </w:rPr>
        <w:t>Contrôle</w:t>
      </w:r>
      <w:proofErr w:type="spellEnd"/>
      <w:r w:rsidRPr="00F72120">
        <w:rPr>
          <w:rFonts w:ascii="Arial" w:eastAsia="Times New Roman" w:hAnsi="Arial" w:cs="Arial"/>
          <w:color w:val="000000"/>
          <w:lang w:eastAsia="pt-BR"/>
        </w:rPr>
        <w:t xml:space="preserve"> Externo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81. O </w:t>
      </w:r>
      <w:proofErr w:type="spellStart"/>
      <w:r w:rsidRPr="00F72120">
        <w:rPr>
          <w:rFonts w:ascii="Arial" w:eastAsia="Times New Roman" w:hAnsi="Arial" w:cs="Arial"/>
          <w:color w:val="000000"/>
          <w:lang w:eastAsia="pt-BR"/>
        </w:rPr>
        <w:t>contrôle</w:t>
      </w:r>
      <w:proofErr w:type="spellEnd"/>
      <w:r w:rsidRPr="00F72120">
        <w:rPr>
          <w:rFonts w:ascii="Arial" w:eastAsia="Times New Roman" w:hAnsi="Arial" w:cs="Arial"/>
          <w:color w:val="000000"/>
          <w:lang w:eastAsia="pt-BR"/>
        </w:rPr>
        <w:t xml:space="preserve"> da execução orçamentária, pelo Poder Legislativo, terá por objetivo verificar a probidade da administração, a guarda e legal </w:t>
      </w:r>
      <w:proofErr w:type="spellStart"/>
      <w:r w:rsidRPr="00F72120">
        <w:rPr>
          <w:rFonts w:ascii="Arial" w:eastAsia="Times New Roman" w:hAnsi="Arial" w:cs="Arial"/>
          <w:color w:val="000000"/>
          <w:lang w:eastAsia="pt-BR"/>
        </w:rPr>
        <w:t>emprêgo</w:t>
      </w:r>
      <w:proofErr w:type="spellEnd"/>
      <w:r w:rsidRPr="00F72120">
        <w:rPr>
          <w:rFonts w:ascii="Arial" w:eastAsia="Times New Roman" w:hAnsi="Arial" w:cs="Arial"/>
          <w:color w:val="000000"/>
          <w:lang w:eastAsia="pt-BR"/>
        </w:rPr>
        <w:t xml:space="preserve"> dos dinheiros públicos e o cumprimento da Lei de Orçamento.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82. O Poder Executivo, anualmente, prestará contas ao Poder Legislativo, no prazo estabelecido nas Constituições ou nas Leis Orgânicas dos Municípios.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As contas do Poder Executivo serão submetidas ao Poder Legislativo, com Parecer prévio do Tribunal de Contas ou órgão equivalente.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 2º Quando, no Munícipio não houver Tribunal de Contas ou órgão equivalente, a Câmara de Vereadores poderá designar peritos contadores para verificarem as contas do prefeito e </w:t>
      </w:r>
      <w:proofErr w:type="spellStart"/>
      <w:r w:rsidRPr="00F72120">
        <w:rPr>
          <w:rFonts w:ascii="Arial" w:eastAsia="Times New Roman" w:hAnsi="Arial" w:cs="Arial"/>
          <w:color w:val="000000"/>
          <w:lang w:eastAsia="pt-BR"/>
        </w:rPr>
        <w:t>sôbre</w:t>
      </w:r>
      <w:proofErr w:type="spellEnd"/>
      <w:r w:rsidRPr="00F72120">
        <w:rPr>
          <w:rFonts w:ascii="Arial" w:eastAsia="Times New Roman" w:hAnsi="Arial" w:cs="Arial"/>
          <w:color w:val="000000"/>
          <w:lang w:eastAsia="pt-BR"/>
        </w:rPr>
        <w:t xml:space="preserve"> elas emitirem parecer.</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TÍTULO IX</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Contabilidade</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lastRenderedPageBreak/>
        <w:t>Disposições Gerais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83. A contabilidade evidenciará perante a Fazenda Pública a situação de todos quantos, de qualquer modo, arrecadem receitas, efetuem despesas, administrem ou guardem bens a ela pertencentes ou confiados.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84. Ressalvada a competência do Tribunal de Contas ou órgão equivalente, a tomada de contas dos agentes responsáveis por bens ou dinheiros públicos será realizada ou superintendida pelos serviços de contabilidade.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85. Os serviços de contabilidade serão organizados de forma a permitirem o acompanhamento da execução orçamentária, o conhecimento da composição patrimonial, a determinação dos custos dos serviços industriais, o levantamento dos balanços gerais, a análise e a interpretação dos resultados econômicos e financeiros.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86. A escrituração sintética das operações financeiras e patrimoniais efetuar-se-á pelo método das partidas dobradas.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87. Haverá </w:t>
      </w:r>
      <w:proofErr w:type="spellStart"/>
      <w:r w:rsidRPr="00F72120">
        <w:rPr>
          <w:rFonts w:ascii="Arial" w:eastAsia="Times New Roman" w:hAnsi="Arial" w:cs="Arial"/>
          <w:color w:val="000000"/>
          <w:lang w:eastAsia="pt-BR"/>
        </w:rPr>
        <w:t>contrôle</w:t>
      </w:r>
      <w:proofErr w:type="spellEnd"/>
      <w:r w:rsidRPr="00F72120">
        <w:rPr>
          <w:rFonts w:ascii="Arial" w:eastAsia="Times New Roman" w:hAnsi="Arial" w:cs="Arial"/>
          <w:color w:val="000000"/>
          <w:lang w:eastAsia="pt-BR"/>
        </w:rPr>
        <w:t xml:space="preserve"> contábil dos direitos e obrigações oriundos de ajustes ou contratos em que a administração pública </w:t>
      </w:r>
      <w:proofErr w:type="spellStart"/>
      <w:r w:rsidRPr="00F72120">
        <w:rPr>
          <w:rFonts w:ascii="Arial" w:eastAsia="Times New Roman" w:hAnsi="Arial" w:cs="Arial"/>
          <w:color w:val="000000"/>
          <w:lang w:eastAsia="pt-BR"/>
        </w:rPr>
        <w:t>fôr</w:t>
      </w:r>
      <w:proofErr w:type="spellEnd"/>
      <w:r w:rsidRPr="00F72120">
        <w:rPr>
          <w:rFonts w:ascii="Arial" w:eastAsia="Times New Roman" w:hAnsi="Arial" w:cs="Arial"/>
          <w:color w:val="000000"/>
          <w:lang w:eastAsia="pt-BR"/>
        </w:rPr>
        <w:t xml:space="preserve"> parte.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88. Os débitos e créditos serão escriturados com individuação do devedor ou do credor e especificação da natureza, importância e data do vencimento, quando fixada.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89. A contabilidade evidenciará os fatos ligados à administração orçamentária, financeira patrimonial e industrial.</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Contabilidade Orçamentária e Financeira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90 A contabilidade deverá evidenciar, em seus registros, o montante dos créditos orçamentários vigentes, a despesa empenhada e a despesa realizada, à conta dos mesmos créditos, e as dotações disponíveis.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91. O registro contábil da receita e da despesa far-se-á de </w:t>
      </w:r>
      <w:proofErr w:type="spellStart"/>
      <w:r w:rsidRPr="00F72120">
        <w:rPr>
          <w:rFonts w:ascii="Arial" w:eastAsia="Times New Roman" w:hAnsi="Arial" w:cs="Arial"/>
          <w:color w:val="000000"/>
          <w:lang w:eastAsia="pt-BR"/>
        </w:rPr>
        <w:t>acôrdo</w:t>
      </w:r>
      <w:proofErr w:type="spellEnd"/>
      <w:r w:rsidRPr="00F72120">
        <w:rPr>
          <w:rFonts w:ascii="Arial" w:eastAsia="Times New Roman" w:hAnsi="Arial" w:cs="Arial"/>
          <w:color w:val="000000"/>
          <w:lang w:eastAsia="pt-BR"/>
        </w:rPr>
        <w:t xml:space="preserve"> com as especificações constantes da Lei de Orçamento e dos créditos adicionais.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92. A dívida flutuante compreende: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 - os restos a pagar, excluídos os serviços da dívida;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os serviços da dívida a pagar;</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III - os depósitos;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IV - os débitos de tesouraria.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O registro dos restos a pagar far-se-á por exercício e por credor distinguindo-se as despesas processadas das não processadas.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93. </w:t>
      </w:r>
      <w:proofErr w:type="spellStart"/>
      <w:r w:rsidRPr="00F72120">
        <w:rPr>
          <w:rFonts w:ascii="Arial" w:eastAsia="Times New Roman" w:hAnsi="Arial" w:cs="Arial"/>
          <w:color w:val="000000"/>
          <w:lang w:eastAsia="pt-BR"/>
        </w:rPr>
        <w:t>Tôdas</w:t>
      </w:r>
      <w:proofErr w:type="spellEnd"/>
      <w:r w:rsidRPr="00F72120">
        <w:rPr>
          <w:rFonts w:ascii="Arial" w:eastAsia="Times New Roman" w:hAnsi="Arial" w:cs="Arial"/>
          <w:color w:val="000000"/>
          <w:lang w:eastAsia="pt-BR"/>
        </w:rPr>
        <w:t xml:space="preserve"> as operações de que resultem débitos e créditos de natureza financeira, não compreendidas na execução orçamentária, serão também objeto de registro, individuação e </w:t>
      </w:r>
      <w:proofErr w:type="spellStart"/>
      <w:r w:rsidRPr="00F72120">
        <w:rPr>
          <w:rFonts w:ascii="Arial" w:eastAsia="Times New Roman" w:hAnsi="Arial" w:cs="Arial"/>
          <w:color w:val="000000"/>
          <w:lang w:eastAsia="pt-BR"/>
        </w:rPr>
        <w:t>contrôle</w:t>
      </w:r>
      <w:proofErr w:type="spellEnd"/>
      <w:r w:rsidRPr="00F72120">
        <w:rPr>
          <w:rFonts w:ascii="Arial" w:eastAsia="Times New Roman" w:hAnsi="Arial" w:cs="Arial"/>
          <w:color w:val="000000"/>
          <w:lang w:eastAsia="pt-BR"/>
        </w:rPr>
        <w:t xml:space="preserve"> contábil.</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III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Da Contabilidade Patrimonial e Industrial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94. Haverá registros analíticos de todos os bens de caráter permanente, com indicação dos elementos necessários para a perfeita caracterização de cada um </w:t>
      </w:r>
      <w:proofErr w:type="spellStart"/>
      <w:r w:rsidRPr="00F72120">
        <w:rPr>
          <w:rFonts w:ascii="Arial" w:eastAsia="Times New Roman" w:hAnsi="Arial" w:cs="Arial"/>
          <w:color w:val="000000"/>
          <w:lang w:eastAsia="pt-BR"/>
        </w:rPr>
        <w:t>dêles</w:t>
      </w:r>
      <w:proofErr w:type="spellEnd"/>
      <w:r w:rsidRPr="00F72120">
        <w:rPr>
          <w:rFonts w:ascii="Arial" w:eastAsia="Times New Roman" w:hAnsi="Arial" w:cs="Arial"/>
          <w:color w:val="000000"/>
          <w:lang w:eastAsia="pt-BR"/>
        </w:rPr>
        <w:t xml:space="preserve"> e dos agentes responsáveis pela sua guarda e administração.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95 A contabilidade manterá registros sintéticos dos bens móveis e imóveis.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96. O levantamento geral dos bens móveis e imóveis terá por base o inventário analítico de cada unidade administrativa e os elementos da escrituração sintética na contabilidade.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97. Para fins orçamentários e determinação dos devedores, ter-se-á o registro contábil das receitas patrimoniais, fiscalizando-se sua efetivação.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98. A divida fundada compreende os compromissos de exigibilidade superior a doze meses, contraídos para atender a desequilíbrio orçamentário ou a financeiro de obras e serviços públicos.               </w:t>
      </w:r>
      <w:hyperlink r:id="rId58" w:anchor="veto" w:history="1">
        <w:r w:rsidRPr="00F72120">
          <w:rPr>
            <w:rFonts w:ascii="Arial" w:eastAsia="Times New Roman" w:hAnsi="Arial" w:cs="Arial"/>
            <w:color w:val="0000FF"/>
            <w:u w:val="single"/>
            <w:lang w:eastAsia="pt-BR"/>
          </w:rPr>
          <w:t>(Veto rejeitado no DOU, de  5.5.1964)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A dívida fundada será escriturada com individuação e especificações que permitam verificar, a qualquer momento, a posição dos empréstimos, bem como os respectivos serviços de amortização e juros.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lastRenderedPageBreak/>
        <w:t xml:space="preserve">Art. 99. Os serviços públicos industriais, ainda que não organizados como </w:t>
      </w:r>
      <w:proofErr w:type="spellStart"/>
      <w:r w:rsidRPr="00F72120">
        <w:rPr>
          <w:rFonts w:ascii="Arial" w:eastAsia="Times New Roman" w:hAnsi="Arial" w:cs="Arial"/>
          <w:color w:val="000000"/>
          <w:lang w:eastAsia="pt-BR"/>
        </w:rPr>
        <w:t>emprêsa</w:t>
      </w:r>
      <w:proofErr w:type="spellEnd"/>
      <w:r w:rsidRPr="00F72120">
        <w:rPr>
          <w:rFonts w:ascii="Arial" w:eastAsia="Times New Roman" w:hAnsi="Arial" w:cs="Arial"/>
          <w:color w:val="000000"/>
          <w:lang w:eastAsia="pt-BR"/>
        </w:rPr>
        <w:t xml:space="preserve"> pública ou autárquica, manterão contabilidade especial para determinação dos custos, ingressos e resultados, sem prejuízo da escrituração patrimonial e financeira comum.</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100 As alterações da situação líquida patrimonial, que abrangem os resultados da execução orçamentária, bem como as variações independentes dessa execução e as superveniências e insubsistência ativas e passivas, constituirão elementos da conta patrimonial.</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CAPÍTULO IV</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Dos Balanços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101. Os resultados gerais do exercício serão demonstrados no Balanço Orçamentário, no Balanço Financeiro, no Balanço Patrimonial, na Demonstração das Variações Patrimoniais, segundo os </w:t>
      </w:r>
      <w:hyperlink r:id="rId59" w:anchor="anexo" w:history="1">
        <w:r w:rsidRPr="00F72120">
          <w:rPr>
            <w:rFonts w:ascii="Arial" w:eastAsia="Times New Roman" w:hAnsi="Arial" w:cs="Arial"/>
            <w:color w:val="0000FF"/>
            <w:u w:val="single"/>
            <w:lang w:eastAsia="pt-BR"/>
          </w:rPr>
          <w:t>Anexos</w:t>
        </w:r>
      </w:hyperlink>
      <w:r w:rsidRPr="00F72120">
        <w:rPr>
          <w:rFonts w:ascii="Arial" w:eastAsia="Times New Roman" w:hAnsi="Arial" w:cs="Arial"/>
          <w:color w:val="000000"/>
          <w:lang w:eastAsia="pt-BR"/>
        </w:rPr>
        <w:t> números 12, 13, 14 e 15 e os quadros demonstrativos constantes dos Anexos números 1, 6, 7, 8, 9, 10, 11, 16 e 17.</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102. O Balanço Orçamentário demonstrará as receitas e despesas previstas em confronto com as realizadas.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103. O Balanço Financeiro demonstrará a receita e a despesa orçamentárias bem como os recebimentos e os pagamentos de natureza </w:t>
      </w:r>
      <w:proofErr w:type="spellStart"/>
      <w:r w:rsidRPr="00F72120">
        <w:rPr>
          <w:rFonts w:ascii="Arial" w:eastAsia="Times New Roman" w:hAnsi="Arial" w:cs="Arial"/>
          <w:color w:val="000000"/>
          <w:lang w:eastAsia="pt-BR"/>
        </w:rPr>
        <w:t>extra-orçamentária</w:t>
      </w:r>
      <w:proofErr w:type="spellEnd"/>
      <w:r w:rsidRPr="00F72120">
        <w:rPr>
          <w:rFonts w:ascii="Arial" w:eastAsia="Times New Roman" w:hAnsi="Arial" w:cs="Arial"/>
          <w:color w:val="000000"/>
          <w:lang w:eastAsia="pt-BR"/>
        </w:rPr>
        <w:t xml:space="preserve">, conjugados com os saldos em </w:t>
      </w:r>
      <w:proofErr w:type="gramStart"/>
      <w:r w:rsidRPr="00F72120">
        <w:rPr>
          <w:rFonts w:ascii="Arial" w:eastAsia="Times New Roman" w:hAnsi="Arial" w:cs="Arial"/>
          <w:color w:val="000000"/>
          <w:lang w:eastAsia="pt-BR"/>
        </w:rPr>
        <w:t>espécie provenientes do exercício anterior</w:t>
      </w:r>
      <w:proofErr w:type="gramEnd"/>
      <w:r w:rsidRPr="00F72120">
        <w:rPr>
          <w:rFonts w:ascii="Arial" w:eastAsia="Times New Roman" w:hAnsi="Arial" w:cs="Arial"/>
          <w:color w:val="000000"/>
          <w:lang w:eastAsia="pt-BR"/>
        </w:rPr>
        <w:t>, e os que se transferem para o exercício seguinte.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Parágrafo único. Os Restos a Pagar do exercício serão computados na receita </w:t>
      </w:r>
      <w:proofErr w:type="spellStart"/>
      <w:proofErr w:type="gramStart"/>
      <w:r w:rsidRPr="00F72120">
        <w:rPr>
          <w:rFonts w:ascii="Arial" w:eastAsia="Times New Roman" w:hAnsi="Arial" w:cs="Arial"/>
          <w:color w:val="000000"/>
          <w:lang w:eastAsia="pt-BR"/>
        </w:rPr>
        <w:t>extra-orçamentária</w:t>
      </w:r>
      <w:proofErr w:type="spellEnd"/>
      <w:proofErr w:type="gramEnd"/>
      <w:r w:rsidRPr="00F72120">
        <w:rPr>
          <w:rFonts w:ascii="Arial" w:eastAsia="Times New Roman" w:hAnsi="Arial" w:cs="Arial"/>
          <w:color w:val="000000"/>
          <w:lang w:eastAsia="pt-BR"/>
        </w:rPr>
        <w:t xml:space="preserve"> para compensar sua inclusão na despesa orçamentária.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104. A Demonstração das Variações Patrimoniais evidenciará as alterações verificadas no patrimônio, resultantes ou independentes da execução orçamentária, e indicará o resultado patrimonial do exercício.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Art. 105. O Balanço Patrimonial demonstrará:</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 - O Ativo Financeiro;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O Ativo Permanente;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III - O Passivo Financeiro;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IV - O Passivo Permanente;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V - O Saldo Patrimonial;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VI - As Contas de Compensação.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O Ativo Financeiro compreenderá os créditos e valores realizáveis independentemente de autorização orçamentária e os valores numerários.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2º O Ativo Permanente compreenderá os bens, créditos e valores, cuja mobilização ou alienação dependa de autorização legislativa.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 3º O Passivo Financeiro compreenderá as dívidas fundadas e </w:t>
      </w:r>
      <w:proofErr w:type="gramStart"/>
      <w:r w:rsidRPr="00F72120">
        <w:rPr>
          <w:rFonts w:ascii="Arial" w:eastAsia="Times New Roman" w:hAnsi="Arial" w:cs="Arial"/>
          <w:color w:val="000000"/>
          <w:lang w:eastAsia="pt-BR"/>
        </w:rPr>
        <w:t>outras pagamento</w:t>
      </w:r>
      <w:proofErr w:type="gramEnd"/>
      <w:r w:rsidRPr="00F72120">
        <w:rPr>
          <w:rFonts w:ascii="Arial" w:eastAsia="Times New Roman" w:hAnsi="Arial" w:cs="Arial"/>
          <w:color w:val="000000"/>
          <w:lang w:eastAsia="pt-BR"/>
        </w:rPr>
        <w:t xml:space="preserve"> independa de autorização orçamentária.</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4º O Passivo Permanente compreenderá as dívidas fundadas e outras que dependam de autorização legislativa para amortização ou resgate.</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5º Nas contas de compensação serão registrados os bens, valores, obrigações e situações não compreendidas nos parágrafos anteriores e que, mediata ou indiretamente, possam vir a afetar o patrimônio.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 Art. 106. A avaliação dos elementos patrimoniais obedecerá </w:t>
      </w:r>
      <w:proofErr w:type="gramStart"/>
      <w:r w:rsidRPr="00F72120">
        <w:rPr>
          <w:rFonts w:ascii="Arial" w:eastAsia="Times New Roman" w:hAnsi="Arial" w:cs="Arial"/>
          <w:color w:val="000000"/>
          <w:lang w:eastAsia="pt-BR"/>
        </w:rPr>
        <w:t>as</w:t>
      </w:r>
      <w:proofErr w:type="gramEnd"/>
      <w:r w:rsidRPr="00F72120">
        <w:rPr>
          <w:rFonts w:ascii="Arial" w:eastAsia="Times New Roman" w:hAnsi="Arial" w:cs="Arial"/>
          <w:color w:val="000000"/>
          <w:lang w:eastAsia="pt-BR"/>
        </w:rPr>
        <w:t xml:space="preserve"> normas seguintes: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I - os débitos e créditos, bem como os títulos de renda, pelo </w:t>
      </w:r>
      <w:proofErr w:type="gramStart"/>
      <w:r w:rsidRPr="00F72120">
        <w:rPr>
          <w:rFonts w:ascii="Arial" w:eastAsia="Times New Roman" w:hAnsi="Arial" w:cs="Arial"/>
          <w:color w:val="000000"/>
          <w:lang w:eastAsia="pt-BR"/>
        </w:rPr>
        <w:t>seu valor nominal, feita</w:t>
      </w:r>
      <w:proofErr w:type="gramEnd"/>
      <w:r w:rsidRPr="00F72120">
        <w:rPr>
          <w:rFonts w:ascii="Arial" w:eastAsia="Times New Roman" w:hAnsi="Arial" w:cs="Arial"/>
          <w:color w:val="000000"/>
          <w:lang w:eastAsia="pt-BR"/>
        </w:rPr>
        <w:t xml:space="preserve"> a conversão, quando em moeda estrangeira, à taxa de câmbio vigente na data do balanço;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os bens móveis e imóveis, pelo valor de aquisição ou pelo custo de produção ou de construção;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III - os bens de almoxarifado, pelo preço médio ponderado das compras.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 1° Os valores em espécie, assim como os débitos e créditos, quando em moeda estrangeira, deverão figurar ao lado das correspondentes importâncias em moeda nacional.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 2º As variações resultantes da conversão dos débitos, créditos e valores em espécie serão levadas à conta patrimonial.</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3º Poderão ser feitas reavaliações dos bens móveis e imóveis.</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TÍTULO X</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lastRenderedPageBreak/>
        <w:t>Das Autarquias e Outras Entidades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107. As entidades autárquicas ou paraestatais, inclusive de previdência social ou investidas de delegação para arrecadação de contribuições </w:t>
      </w:r>
      <w:proofErr w:type="spellStart"/>
      <w:r w:rsidRPr="00F72120">
        <w:rPr>
          <w:rFonts w:ascii="Arial" w:eastAsia="Times New Roman" w:hAnsi="Arial" w:cs="Arial"/>
          <w:color w:val="000000"/>
          <w:lang w:eastAsia="pt-BR"/>
        </w:rPr>
        <w:t>parafiscais</w:t>
      </w:r>
      <w:proofErr w:type="spellEnd"/>
      <w:r w:rsidRPr="00F72120">
        <w:rPr>
          <w:rFonts w:ascii="Arial" w:eastAsia="Times New Roman" w:hAnsi="Arial" w:cs="Arial"/>
          <w:color w:val="000000"/>
          <w:lang w:eastAsia="pt-BR"/>
        </w:rPr>
        <w:t xml:space="preserve"> da União, dos Estados, dos Municípios e do Distrito Federal terão seus orçamentos aprovados por decreto do Poder Executivo, salvo se disposição legal expressa determinar que o sejam pelo Poder Legislativo.            </w:t>
      </w:r>
      <w:proofErr w:type="gramStart"/>
      <w:r w:rsidRPr="00F72120">
        <w:rPr>
          <w:rFonts w:ascii="Arial" w:eastAsia="Times New Roman" w:hAnsi="Arial" w:cs="Arial"/>
          <w:color w:val="000000"/>
          <w:lang w:eastAsia="pt-BR"/>
        </w:rPr>
        <w:t xml:space="preserve">  </w:t>
      </w:r>
      <w:proofErr w:type="gramEnd"/>
      <w:r w:rsidRPr="00F72120">
        <w:rPr>
          <w:rFonts w:ascii="Arial" w:eastAsia="Times New Roman" w:hAnsi="Arial" w:cs="Arial"/>
          <w:color w:val="000000"/>
          <w:lang w:eastAsia="pt-BR"/>
        </w:rPr>
        <w:t>  </w:t>
      </w:r>
      <w:hyperlink r:id="rId60" w:history="1">
        <w:r w:rsidRPr="00F72120">
          <w:rPr>
            <w:rFonts w:ascii="Arial" w:eastAsia="Times New Roman" w:hAnsi="Arial" w:cs="Arial"/>
            <w:color w:val="0000FF"/>
            <w:u w:val="single"/>
            <w:lang w:eastAsia="pt-BR"/>
          </w:rPr>
          <w:t>(Vide Decreto nº 60.745, de 1967)</w:t>
        </w:r>
      </w:hyperlink>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Parágrafo único. Compreendem-se nesta disposição as </w:t>
      </w:r>
      <w:proofErr w:type="spellStart"/>
      <w:r w:rsidRPr="00F72120">
        <w:rPr>
          <w:rFonts w:ascii="Arial" w:eastAsia="Times New Roman" w:hAnsi="Arial" w:cs="Arial"/>
          <w:color w:val="000000"/>
          <w:lang w:eastAsia="pt-BR"/>
        </w:rPr>
        <w:t>emprêsas</w:t>
      </w:r>
      <w:proofErr w:type="spellEnd"/>
      <w:r w:rsidRPr="00F72120">
        <w:rPr>
          <w:rFonts w:ascii="Arial" w:eastAsia="Times New Roman" w:hAnsi="Arial" w:cs="Arial"/>
          <w:color w:val="000000"/>
          <w:lang w:eastAsia="pt-BR"/>
        </w:rPr>
        <w:t xml:space="preserve"> com autonomia financeira e administrativa cujo capital pertencer, integralmente, ao Poder Público.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108. Os orçamentos das entidades referidas no artigo anterior vincular-se-ão ao orçamento da União, dos Estados, dos Municípios e do Distrito Federal, pela inclusão: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 - como receita, salvo disposição legal em contrário, de saldo positivo previsto entre os totais das receitas e despesas;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II - como subvenção econômica, na receita do orçamento da beneficiária, salvo disposição legal em contrário, do saldo negativo previsto entre os totais das receitas e despesas.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Os investimentos ou inversões financeiras da União, dos Estados, dos Municípios e do Distrito Federal, realizados por intermédio das entidades aludidas no artigo anterior, serão classificados como receita de capital destas e despesa de transferência de capital daqueles.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2º As previsões para depreciação serão computadas para efeito de apuração do saldo líquido das mencionadas entidades.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109. Os orçamentos e balanços das entidades compreendidas no artigo 107 serão publicados como complemento dos orçamentos e balanços da União, dos Estados, dos Municípios e do Distrito Federal a que estejam vinculados.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110. Os orçamentos e balanços das entidades já referidas</w:t>
      </w:r>
      <w:proofErr w:type="gramStart"/>
      <w:r w:rsidRPr="00F72120">
        <w:rPr>
          <w:rFonts w:ascii="Arial" w:eastAsia="Times New Roman" w:hAnsi="Arial" w:cs="Arial"/>
          <w:color w:val="000000"/>
          <w:lang w:eastAsia="pt-BR"/>
        </w:rPr>
        <w:t>, obedecerão</w:t>
      </w:r>
      <w:proofErr w:type="gramEnd"/>
      <w:r w:rsidRPr="00F72120">
        <w:rPr>
          <w:rFonts w:ascii="Arial" w:eastAsia="Times New Roman" w:hAnsi="Arial" w:cs="Arial"/>
          <w:color w:val="000000"/>
          <w:lang w:eastAsia="pt-BR"/>
        </w:rPr>
        <w:t xml:space="preserve"> aos padrões e normas instituídas por esta lei, ajustados às respectivas peculiaridades.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Dentro do prazo que a legislação fixar, os balanços serão remetidos ao órgão central de contabilidade da União, dos Estados, dos Municípios e do Distrito Federal, para fins de incorporação dos resultados, salvo disposição legal em contrário.</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TÍTULO XI</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Disposições Finais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111. O Conselho Técnico de Economia e Finanças do Ministério da Fazenda, além de outras apurações, para fins estatísticos, de </w:t>
      </w:r>
      <w:proofErr w:type="spellStart"/>
      <w:r w:rsidRPr="00F72120">
        <w:rPr>
          <w:rFonts w:ascii="Arial" w:eastAsia="Times New Roman" w:hAnsi="Arial" w:cs="Arial"/>
          <w:color w:val="000000"/>
          <w:lang w:eastAsia="pt-BR"/>
        </w:rPr>
        <w:t>interêsse</w:t>
      </w:r>
      <w:proofErr w:type="spellEnd"/>
      <w:r w:rsidRPr="00F72120">
        <w:rPr>
          <w:rFonts w:ascii="Arial" w:eastAsia="Times New Roman" w:hAnsi="Arial" w:cs="Arial"/>
          <w:color w:val="000000"/>
          <w:lang w:eastAsia="pt-BR"/>
        </w:rPr>
        <w:t xml:space="preserve"> nacional, organizará e publicará o balanço consolidado das contas da União, Estados, Municípios e Distrito Federal, suas autarquias e outras entidades, bem como um quadro estruturalmente idêntico, </w:t>
      </w:r>
      <w:proofErr w:type="gramStart"/>
      <w:r w:rsidRPr="00F72120">
        <w:rPr>
          <w:rFonts w:ascii="Arial" w:eastAsia="Times New Roman" w:hAnsi="Arial" w:cs="Arial"/>
          <w:color w:val="000000"/>
          <w:lang w:eastAsia="pt-BR"/>
        </w:rPr>
        <w:t>baseado em dados orçamentários</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1º Os quadros referidos neste artigo terão a estrutura do </w:t>
      </w:r>
      <w:hyperlink r:id="rId61" w:anchor="anexo" w:history="1">
        <w:r w:rsidRPr="00F72120">
          <w:rPr>
            <w:rFonts w:ascii="Arial" w:eastAsia="Times New Roman" w:hAnsi="Arial" w:cs="Arial"/>
            <w:color w:val="0000FF"/>
            <w:u w:val="single"/>
            <w:lang w:eastAsia="pt-BR"/>
          </w:rPr>
          <w:t>Anexo nº 1</w:t>
        </w:r>
      </w:hyperlink>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2 O quadro baseado nos orçamentos será publicado até o último dia do primeiro semestre do próprio exercício e o baseado nos balanços, até o último dia do segundo semestre do exercício imediato àquele a que se referirem.</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112. Para cumprimento do disposto no artigo precedente, a União, os Estados, os Municípios e o Distrito Federal remeterão ao mencionado órgão, até 30 de abril, os orçamentos do exercício, e até 30 de junho, os balanços do exercício anterior.</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O pagamento, pela União, de auxílio ou contribuição a Estados, Municípios ou Distrito Federal, cuja concessão não decorra de imperativo constitucional, dependerá de prova do atendimento ao que se determina neste artigo.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 xml:space="preserve">Art. 113. Para fiel e uniforme aplicação </w:t>
      </w:r>
      <w:proofErr w:type="gramStart"/>
      <w:r w:rsidRPr="00F72120">
        <w:rPr>
          <w:rFonts w:ascii="Arial" w:eastAsia="Times New Roman" w:hAnsi="Arial" w:cs="Arial"/>
          <w:color w:val="000000"/>
          <w:lang w:eastAsia="pt-BR"/>
        </w:rPr>
        <w:t>das presentes</w:t>
      </w:r>
      <w:proofErr w:type="gramEnd"/>
      <w:r w:rsidRPr="00F72120">
        <w:rPr>
          <w:rFonts w:ascii="Arial" w:eastAsia="Times New Roman" w:hAnsi="Arial" w:cs="Arial"/>
          <w:color w:val="000000"/>
          <w:lang w:eastAsia="pt-BR"/>
        </w:rPr>
        <w:t xml:space="preserve"> normas, o Conselho Técnico de Economia e Finanças do Ministério da Fazenda atenderá a consultas, coligirá elementos, promoverá o intercâmbio de dados informativos, expedirá recomendações técnicas, quando solicitadas, e atualizará sempre que julgar conveniente, os </w:t>
      </w:r>
      <w:hyperlink r:id="rId62" w:anchor="anexo" w:history="1">
        <w:r w:rsidRPr="00F72120">
          <w:rPr>
            <w:rFonts w:ascii="Arial" w:eastAsia="Times New Roman" w:hAnsi="Arial" w:cs="Arial"/>
            <w:color w:val="0000FF"/>
            <w:u w:val="single"/>
            <w:lang w:eastAsia="pt-BR"/>
          </w:rPr>
          <w:t>anexos</w:t>
        </w:r>
      </w:hyperlink>
      <w:r w:rsidRPr="00F72120">
        <w:rPr>
          <w:rFonts w:ascii="Arial" w:eastAsia="Times New Roman" w:hAnsi="Arial" w:cs="Arial"/>
          <w:color w:val="000000"/>
          <w:lang w:eastAsia="pt-BR"/>
        </w:rPr>
        <w:t> que integram a presente lei.</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Parágrafo único. Para os fins previstos neste artigo, poderão ser promovidas, quando necessário, conferências ou reuniões técnicas, com a participação de representantes das entidades abrangidas por estas normas.</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114. Os efeitos desta lei são contados a partir de 1º de janeiro de 1964 para o fim da elaboração dos orçamentos e a partir de 1º de janeiro de 1965, quanto às demais atividades estatuídas.                </w:t>
      </w:r>
      <w:hyperlink r:id="rId63" w:history="1">
        <w:r w:rsidRPr="00F72120">
          <w:rPr>
            <w:rFonts w:ascii="Arial" w:eastAsia="Times New Roman" w:hAnsi="Arial" w:cs="Arial"/>
            <w:color w:val="0000FF"/>
            <w:u w:val="single"/>
            <w:lang w:eastAsia="pt-BR"/>
          </w:rPr>
          <w:t>(Redação dada pela Lei nº 4.489, de 1964)</w:t>
        </w:r>
        <w:proofErr w:type="gramStart"/>
      </w:hyperlink>
      <w:proofErr w:type="gramEnd"/>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t>Art. 115. Revogam-se as disposições em contrário.</w:t>
      </w:r>
    </w:p>
    <w:p w:rsidR="00F72120" w:rsidRPr="00F72120" w:rsidRDefault="00F72120" w:rsidP="00F72120">
      <w:pPr>
        <w:spacing w:before="60" w:after="0" w:line="240" w:lineRule="auto"/>
        <w:ind w:firstLine="567"/>
        <w:rPr>
          <w:rFonts w:ascii="Arial" w:eastAsia="Times New Roman" w:hAnsi="Arial" w:cs="Arial"/>
          <w:color w:val="000000"/>
          <w:lang w:eastAsia="pt-BR"/>
        </w:rPr>
      </w:pPr>
      <w:r w:rsidRPr="00F72120">
        <w:rPr>
          <w:rFonts w:ascii="Arial" w:eastAsia="Times New Roman" w:hAnsi="Arial" w:cs="Arial"/>
          <w:color w:val="000000"/>
          <w:lang w:eastAsia="pt-BR"/>
        </w:rPr>
        <w:lastRenderedPageBreak/>
        <w:t>Brasília, 17 de março de 1964; 143º da Independência e 76º da República.</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JOÃO GULART</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i/>
          <w:iCs/>
          <w:color w:val="000000"/>
          <w:lang w:eastAsia="pt-BR"/>
        </w:rPr>
        <w:t>Abelardo Jurema</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i/>
          <w:iCs/>
          <w:color w:val="000000"/>
          <w:lang w:eastAsia="pt-BR"/>
        </w:rPr>
        <w:t>Sylvio Borges de Souza Motta</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i/>
          <w:iCs/>
          <w:color w:val="000000"/>
          <w:lang w:eastAsia="pt-BR"/>
        </w:rPr>
        <w:t>Jair Ribeiro</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i/>
          <w:iCs/>
          <w:color w:val="000000"/>
          <w:lang w:eastAsia="pt-BR"/>
        </w:rPr>
        <w:t>João Augusto de Araújo Castro</w:t>
      </w:r>
    </w:p>
    <w:p w:rsidR="00F72120" w:rsidRPr="00F72120" w:rsidRDefault="00F72120" w:rsidP="00F72120">
      <w:pPr>
        <w:spacing w:before="60" w:after="0" w:line="240" w:lineRule="auto"/>
        <w:rPr>
          <w:rFonts w:ascii="Arial" w:eastAsia="Times New Roman" w:hAnsi="Arial" w:cs="Arial"/>
          <w:color w:val="000000"/>
          <w:lang w:eastAsia="pt-BR"/>
        </w:rPr>
      </w:pPr>
      <w:proofErr w:type="spellStart"/>
      <w:r w:rsidRPr="00F72120">
        <w:rPr>
          <w:rFonts w:ascii="Arial" w:eastAsia="Times New Roman" w:hAnsi="Arial" w:cs="Arial"/>
          <w:i/>
          <w:iCs/>
          <w:color w:val="000000"/>
          <w:lang w:eastAsia="pt-BR"/>
        </w:rPr>
        <w:t>Waldyr</w:t>
      </w:r>
      <w:proofErr w:type="spellEnd"/>
      <w:r w:rsidRPr="00F72120">
        <w:rPr>
          <w:rFonts w:ascii="Arial" w:eastAsia="Times New Roman" w:hAnsi="Arial" w:cs="Arial"/>
          <w:i/>
          <w:iCs/>
          <w:color w:val="000000"/>
          <w:lang w:eastAsia="pt-BR"/>
        </w:rPr>
        <w:t xml:space="preserve"> Ramos Borges</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i/>
          <w:iCs/>
          <w:color w:val="000000"/>
          <w:lang w:eastAsia="pt-BR"/>
        </w:rPr>
        <w:t>Expedito Machado</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i/>
          <w:iCs/>
          <w:color w:val="000000"/>
          <w:lang w:eastAsia="pt-BR"/>
        </w:rPr>
        <w:t>Oswaldo Costa Lima Filho</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i/>
          <w:iCs/>
          <w:color w:val="000000"/>
          <w:lang w:eastAsia="pt-BR"/>
        </w:rPr>
        <w:t xml:space="preserve">Júlio </w:t>
      </w:r>
      <w:proofErr w:type="spellStart"/>
      <w:r w:rsidRPr="00F72120">
        <w:rPr>
          <w:rFonts w:ascii="Arial" w:eastAsia="Times New Roman" w:hAnsi="Arial" w:cs="Arial"/>
          <w:i/>
          <w:iCs/>
          <w:color w:val="000000"/>
          <w:lang w:eastAsia="pt-BR"/>
        </w:rPr>
        <w:t>Forquim</w:t>
      </w:r>
      <w:proofErr w:type="spellEnd"/>
      <w:r w:rsidRPr="00F72120">
        <w:rPr>
          <w:rFonts w:ascii="Arial" w:eastAsia="Times New Roman" w:hAnsi="Arial" w:cs="Arial"/>
          <w:i/>
          <w:iCs/>
          <w:color w:val="000000"/>
          <w:lang w:eastAsia="pt-BR"/>
        </w:rPr>
        <w:t xml:space="preserve"> </w:t>
      </w:r>
      <w:proofErr w:type="spellStart"/>
      <w:r w:rsidRPr="00F72120">
        <w:rPr>
          <w:rFonts w:ascii="Arial" w:eastAsia="Times New Roman" w:hAnsi="Arial" w:cs="Arial"/>
          <w:i/>
          <w:iCs/>
          <w:color w:val="000000"/>
          <w:lang w:eastAsia="pt-BR"/>
        </w:rPr>
        <w:t>Sambaquy</w:t>
      </w:r>
      <w:proofErr w:type="spellEnd"/>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i/>
          <w:iCs/>
          <w:color w:val="000000"/>
          <w:lang w:eastAsia="pt-BR"/>
        </w:rPr>
        <w:t>Amaury Silva</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i/>
          <w:iCs/>
          <w:color w:val="000000"/>
          <w:lang w:eastAsia="pt-BR"/>
        </w:rPr>
        <w:t>Anysio Botelho</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i/>
          <w:iCs/>
          <w:color w:val="000000"/>
          <w:lang w:eastAsia="pt-BR"/>
        </w:rPr>
        <w:t xml:space="preserve">Wilson </w:t>
      </w:r>
      <w:proofErr w:type="spellStart"/>
      <w:r w:rsidRPr="00F72120">
        <w:rPr>
          <w:rFonts w:ascii="Arial" w:eastAsia="Times New Roman" w:hAnsi="Arial" w:cs="Arial"/>
          <w:i/>
          <w:iCs/>
          <w:color w:val="000000"/>
          <w:lang w:eastAsia="pt-BR"/>
        </w:rPr>
        <w:t>Fadul</w:t>
      </w:r>
      <w:proofErr w:type="spellEnd"/>
    </w:p>
    <w:p w:rsidR="00F72120" w:rsidRPr="00F72120" w:rsidRDefault="00F72120" w:rsidP="00F72120">
      <w:pPr>
        <w:spacing w:before="60" w:after="0" w:line="240" w:lineRule="auto"/>
        <w:rPr>
          <w:rFonts w:ascii="Arial" w:eastAsia="Times New Roman" w:hAnsi="Arial" w:cs="Arial"/>
          <w:color w:val="000000"/>
          <w:lang w:eastAsia="pt-BR"/>
        </w:rPr>
      </w:pPr>
      <w:proofErr w:type="spellStart"/>
      <w:r w:rsidRPr="00F72120">
        <w:rPr>
          <w:rFonts w:ascii="Arial" w:eastAsia="Times New Roman" w:hAnsi="Arial" w:cs="Arial"/>
          <w:i/>
          <w:iCs/>
          <w:color w:val="000000"/>
          <w:lang w:eastAsia="pt-BR"/>
        </w:rPr>
        <w:t>Antonio</w:t>
      </w:r>
      <w:proofErr w:type="spellEnd"/>
      <w:r w:rsidRPr="00F72120">
        <w:rPr>
          <w:rFonts w:ascii="Arial" w:eastAsia="Times New Roman" w:hAnsi="Arial" w:cs="Arial"/>
          <w:i/>
          <w:iCs/>
          <w:color w:val="000000"/>
          <w:lang w:eastAsia="pt-BR"/>
        </w:rPr>
        <w:t xml:space="preserve"> Oliveira Brito</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i/>
          <w:iCs/>
          <w:color w:val="000000"/>
          <w:lang w:eastAsia="pt-BR"/>
        </w:rPr>
        <w:t xml:space="preserve">Egydio </w:t>
      </w:r>
      <w:proofErr w:type="spellStart"/>
      <w:r w:rsidRPr="00F72120">
        <w:rPr>
          <w:rFonts w:ascii="Arial" w:eastAsia="Times New Roman" w:hAnsi="Arial" w:cs="Arial"/>
          <w:i/>
          <w:iCs/>
          <w:color w:val="000000"/>
          <w:lang w:eastAsia="pt-BR"/>
        </w:rPr>
        <w:t>Michaelsen</w:t>
      </w:r>
      <w:proofErr w:type="spellEnd"/>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FF0000"/>
          <w:lang w:eastAsia="pt-BR"/>
        </w:rPr>
        <w:t>Este texto não substitui o publicado no DOU de 23.3.1964, </w:t>
      </w:r>
      <w:hyperlink r:id="rId64" w:history="1">
        <w:r w:rsidRPr="00F72120">
          <w:rPr>
            <w:rFonts w:ascii="Arial" w:eastAsia="Times New Roman" w:hAnsi="Arial" w:cs="Arial"/>
            <w:color w:val="FF0000"/>
            <w:u w:val="single"/>
            <w:lang w:eastAsia="pt-BR"/>
          </w:rPr>
          <w:t>retificada no DOU de 9.4.1964</w:t>
        </w:r>
      </w:hyperlink>
      <w:r w:rsidRPr="00F72120">
        <w:rPr>
          <w:rFonts w:ascii="Arial" w:eastAsia="Times New Roman" w:hAnsi="Arial" w:cs="Arial"/>
          <w:color w:val="FF0000"/>
          <w:lang w:eastAsia="pt-BR"/>
        </w:rPr>
        <w:t> e </w:t>
      </w:r>
      <w:hyperlink r:id="rId65" w:history="1">
        <w:r w:rsidRPr="00F72120">
          <w:rPr>
            <w:rFonts w:ascii="Arial" w:eastAsia="Times New Roman" w:hAnsi="Arial" w:cs="Arial"/>
            <w:color w:val="FF0000"/>
            <w:u w:val="single"/>
            <w:lang w:eastAsia="pt-BR"/>
          </w:rPr>
          <w:t>retificada no DOU de 3.6.1964</w:t>
        </w:r>
        <w:proofErr w:type="gramStart"/>
      </w:hyperlink>
      <w:proofErr w:type="gramEnd"/>
    </w:p>
    <w:p w:rsidR="00F72120" w:rsidRPr="00F72120" w:rsidRDefault="00F72120" w:rsidP="00F72120">
      <w:pPr>
        <w:spacing w:before="60" w:after="0" w:line="240" w:lineRule="auto"/>
        <w:jc w:val="center"/>
        <w:rPr>
          <w:rFonts w:ascii="Arial" w:eastAsia="Times New Roman" w:hAnsi="Arial" w:cs="Arial"/>
          <w:color w:val="000000"/>
          <w:lang w:eastAsia="pt-BR"/>
        </w:rPr>
      </w:pPr>
      <w:hyperlink r:id="rId66" w:history="1">
        <w:r w:rsidRPr="00F72120">
          <w:rPr>
            <w:rFonts w:ascii="Arial" w:eastAsia="Times New Roman" w:hAnsi="Arial" w:cs="Arial"/>
            <w:color w:val="0000FF"/>
            <w:u w:val="single"/>
            <w:lang w:eastAsia="pt-BR"/>
          </w:rPr>
          <w:t>Download para anexos</w:t>
        </w:r>
      </w:hyperlink>
      <w:r w:rsidRPr="00F72120">
        <w:rPr>
          <w:rFonts w:ascii="Arial" w:eastAsia="Times New Roman" w:hAnsi="Arial" w:cs="Arial"/>
          <w:color w:val="000000"/>
          <w:lang w:eastAsia="pt-BR"/>
        </w:rPr>
        <w:t> </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 </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 </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 </w:t>
      </w:r>
    </w:p>
    <w:p w:rsidR="00F72120" w:rsidRPr="00F72120" w:rsidRDefault="00F72120" w:rsidP="00F72120">
      <w:pPr>
        <w:spacing w:before="60" w:after="0" w:line="240" w:lineRule="auto"/>
        <w:jc w:val="center"/>
        <w:rPr>
          <w:rFonts w:ascii="Arial" w:eastAsia="Times New Roman" w:hAnsi="Arial" w:cs="Arial"/>
          <w:color w:val="000000"/>
          <w:lang w:eastAsia="pt-BR"/>
        </w:rPr>
      </w:pPr>
      <w:r w:rsidRPr="00F72120">
        <w:rPr>
          <w:rFonts w:ascii="Arial" w:eastAsia="Times New Roman" w:hAnsi="Arial" w:cs="Arial"/>
          <w:color w:val="000000"/>
          <w:lang w:eastAsia="pt-BR"/>
        </w:rPr>
        <w:t> </w:t>
      </w:r>
    </w:p>
    <w:p w:rsidR="00F72120" w:rsidRPr="00F72120" w:rsidRDefault="00F72120" w:rsidP="00F72120">
      <w:pPr>
        <w:spacing w:before="60" w:after="0" w:line="240" w:lineRule="auto"/>
        <w:jc w:val="center"/>
        <w:outlineLvl w:val="0"/>
        <w:rPr>
          <w:rFonts w:ascii="Arial" w:eastAsia="Times New Roman" w:hAnsi="Arial" w:cs="Arial"/>
          <w:b/>
          <w:bCs/>
          <w:color w:val="000000"/>
          <w:kern w:val="36"/>
          <w:lang w:eastAsia="pt-BR"/>
        </w:rPr>
      </w:pPr>
      <w:r w:rsidRPr="00F72120">
        <w:rPr>
          <w:rFonts w:ascii="Arial" w:eastAsia="Times New Roman" w:hAnsi="Arial" w:cs="Arial"/>
          <w:b/>
          <w:bCs/>
          <w:color w:val="000000"/>
          <w:kern w:val="36"/>
          <w:lang w:eastAsia="pt-BR"/>
        </w:rPr>
        <w:t xml:space="preserve">LEI N. 4.320, DE 17 DE MARÇO DE </w:t>
      </w:r>
      <w:proofErr w:type="gramStart"/>
      <w:r w:rsidRPr="00F72120">
        <w:rPr>
          <w:rFonts w:ascii="Arial" w:eastAsia="Times New Roman" w:hAnsi="Arial" w:cs="Arial"/>
          <w:b/>
          <w:bCs/>
          <w:color w:val="000000"/>
          <w:kern w:val="36"/>
          <w:lang w:eastAsia="pt-BR"/>
        </w:rPr>
        <w:t>1964</w:t>
      </w:r>
      <w:proofErr w:type="gramEnd"/>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855"/>
        <w:gridCol w:w="5156"/>
      </w:tblGrid>
      <w:tr w:rsidR="00F72120" w:rsidRPr="00F72120" w:rsidTr="00F72120">
        <w:trPr>
          <w:tblCellSpacing w:w="15" w:type="dxa"/>
        </w:trPr>
        <w:tc>
          <w:tcPr>
            <w:tcW w:w="2400" w:type="pct"/>
            <w:vAlign w:val="center"/>
            <w:hideMark/>
          </w:tcPr>
          <w:p w:rsidR="00F72120" w:rsidRPr="00F72120" w:rsidRDefault="00F72120" w:rsidP="00F72120">
            <w:pPr>
              <w:spacing w:before="60" w:after="0" w:line="240" w:lineRule="auto"/>
              <w:rPr>
                <w:rFonts w:ascii="Arial" w:eastAsia="Times New Roman" w:hAnsi="Arial" w:cs="Arial"/>
                <w:lang w:eastAsia="pt-BR"/>
              </w:rPr>
            </w:pPr>
          </w:p>
        </w:tc>
        <w:tc>
          <w:tcPr>
            <w:tcW w:w="2550" w:type="pct"/>
            <w:vAlign w:val="center"/>
            <w:hideMark/>
          </w:tcPr>
          <w:p w:rsidR="00F72120" w:rsidRPr="00F72120" w:rsidRDefault="00F72120" w:rsidP="00F72120">
            <w:pPr>
              <w:spacing w:before="60" w:after="0" w:line="240" w:lineRule="auto"/>
              <w:jc w:val="both"/>
              <w:rPr>
                <w:rFonts w:ascii="Arial" w:eastAsia="Times New Roman" w:hAnsi="Arial" w:cs="Arial"/>
                <w:lang w:eastAsia="pt-BR"/>
              </w:rPr>
            </w:pPr>
            <w:r w:rsidRPr="00F72120">
              <w:rPr>
                <w:rFonts w:ascii="Arial" w:eastAsia="Times New Roman" w:hAnsi="Arial" w:cs="Arial"/>
                <w:color w:val="800000"/>
                <w:lang w:eastAsia="pt-BR"/>
              </w:rPr>
              <w:t xml:space="preserve">Partes vetadas pelo Presidente da República e mantidas pelo Congresso Nacional, do Projeto que se transformou na Lei </w:t>
            </w:r>
            <w:proofErr w:type="gramStart"/>
            <w:r w:rsidRPr="00F72120">
              <w:rPr>
                <w:rFonts w:ascii="Arial" w:eastAsia="Times New Roman" w:hAnsi="Arial" w:cs="Arial"/>
                <w:color w:val="800000"/>
                <w:lang w:eastAsia="pt-BR"/>
              </w:rPr>
              <w:t>nº.</w:t>
            </w:r>
            <w:proofErr w:type="gramEnd"/>
            <w:r w:rsidRPr="00F72120">
              <w:rPr>
                <w:rFonts w:ascii="Arial" w:eastAsia="Times New Roman" w:hAnsi="Arial" w:cs="Arial"/>
                <w:color w:val="800000"/>
                <w:lang w:eastAsia="pt-BR"/>
              </w:rPr>
              <w:t>4.320,de 17 de março de 1964 (que estatui normas gerais de direito financeiro para elaboração e controle dos orçamentos e balanços da União, dos Estados, dos Municípios e do Distrito Federal ).</w:t>
            </w:r>
          </w:p>
        </w:tc>
      </w:tr>
    </w:tbl>
    <w:p w:rsidR="00F72120" w:rsidRPr="00F72120" w:rsidRDefault="00F72120" w:rsidP="00F72120">
      <w:pPr>
        <w:spacing w:before="60" w:after="0" w:line="240" w:lineRule="auto"/>
        <w:jc w:val="center"/>
        <w:outlineLvl w:val="0"/>
        <w:rPr>
          <w:rFonts w:ascii="Arial" w:eastAsia="Times New Roman" w:hAnsi="Arial" w:cs="Arial"/>
          <w:b/>
          <w:bCs/>
          <w:color w:val="000000"/>
          <w:kern w:val="36"/>
          <w:lang w:eastAsia="pt-BR"/>
        </w:rPr>
      </w:pPr>
      <w:r w:rsidRPr="00F72120">
        <w:rPr>
          <w:rFonts w:ascii="Arial" w:eastAsia="Times New Roman" w:hAnsi="Arial" w:cs="Arial"/>
          <w:b/>
          <w:bCs/>
          <w:color w:val="000000"/>
          <w:kern w:val="36"/>
          <w:lang w:eastAsia="pt-BR"/>
        </w:rPr>
        <w:t>VETO</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O Presidente da República Faço</w:t>
      </w:r>
      <w:proofErr w:type="gramEnd"/>
      <w:r w:rsidRPr="00F72120">
        <w:rPr>
          <w:rFonts w:ascii="Arial" w:eastAsia="Times New Roman" w:hAnsi="Arial" w:cs="Arial"/>
          <w:color w:val="000000"/>
          <w:lang w:eastAsia="pt-BR"/>
        </w:rPr>
        <w:t xml:space="preserve"> saber que o Congresso Nacional decreta e eu promulgo na forma do Parágrafo 3º do Artigo 70 da Constituição Federal os seguintes dispositivos da Lei nº 4.320, de 17 de março de 1964.</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"Art. </w:t>
      </w:r>
      <w:proofErr w:type="gramStart"/>
      <w:r w:rsidRPr="00F72120">
        <w:rPr>
          <w:rFonts w:ascii="Arial" w:eastAsia="Times New Roman" w:hAnsi="Arial" w:cs="Arial"/>
          <w:color w:val="000000"/>
          <w:lang w:eastAsia="pt-BR"/>
        </w:rPr>
        <w:t>3º ...</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Parágrafo único Não se consideram para os fins deste artigo as operações de crédito por antecipação da receita, as emissões de papel-moeda e outras entradas compensatórias no ativo e passivo financeiros"</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"Art. </w:t>
      </w:r>
      <w:proofErr w:type="gramStart"/>
      <w:r w:rsidRPr="00F72120">
        <w:rPr>
          <w:rFonts w:ascii="Arial" w:eastAsia="Times New Roman" w:hAnsi="Arial" w:cs="Arial"/>
          <w:color w:val="000000"/>
          <w:lang w:eastAsia="pt-BR"/>
        </w:rPr>
        <w:t>6º ...</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2º </w:t>
      </w:r>
      <w:proofErr w:type="gramStart"/>
      <w:r w:rsidRPr="00F72120">
        <w:rPr>
          <w:rFonts w:ascii="Arial" w:eastAsia="Times New Roman" w:hAnsi="Arial" w:cs="Arial"/>
          <w:color w:val="000000"/>
          <w:lang w:eastAsia="pt-BR"/>
        </w:rPr>
        <w:t>- Para cumprimento do disposto no parágrafo anterior, o cálculo das cotas terá por base os dados apurados no balanço do exercício anterior aquele em que se elaborar a proposta orçamentária do Governo obrigado à transferência"</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"Art. </w:t>
      </w:r>
      <w:proofErr w:type="gramStart"/>
      <w:r w:rsidRPr="00F72120">
        <w:rPr>
          <w:rFonts w:ascii="Arial" w:eastAsia="Times New Roman" w:hAnsi="Arial" w:cs="Arial"/>
          <w:color w:val="000000"/>
          <w:lang w:eastAsia="pt-BR"/>
        </w:rPr>
        <w:t>7º ...</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I</w:t>
      </w:r>
      <w:proofErr w:type="gramStart"/>
      <w:r w:rsidRPr="00F72120">
        <w:rPr>
          <w:rFonts w:ascii="Arial" w:eastAsia="Times New Roman" w:hAnsi="Arial" w:cs="Arial"/>
          <w:color w:val="000000"/>
          <w:lang w:eastAsia="pt-BR"/>
        </w:rPr>
        <w:t xml:space="preserve">  </w:t>
      </w:r>
      <w:proofErr w:type="gramEnd"/>
      <w:r w:rsidRPr="00F72120">
        <w:rPr>
          <w:rFonts w:ascii="Arial" w:eastAsia="Times New Roman" w:hAnsi="Arial" w:cs="Arial"/>
          <w:color w:val="000000"/>
          <w:lang w:eastAsia="pt-BR"/>
        </w:rPr>
        <w:t xml:space="preserve"> ............................................................................................................................................</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r w:rsidRPr="00F72120">
        <w:rPr>
          <w:rFonts w:ascii="Arial" w:eastAsia="Times New Roman" w:hAnsi="Arial" w:cs="Arial"/>
          <w:color w:val="000000"/>
          <w:lang w:eastAsia="pt-BR"/>
        </w:rPr>
        <w:t>obedecidas as disposições do artigo 43". ..................................</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"Art. 9º Tributo é a receita derivada instituída pelas entidades de direito público, compreendendo os impostos, as taxas e contribuições nos termos da Constituição e das leis vigentes </w:t>
      </w:r>
      <w:r w:rsidRPr="00F72120">
        <w:rPr>
          <w:rFonts w:ascii="Arial" w:eastAsia="Times New Roman" w:hAnsi="Arial" w:cs="Arial"/>
          <w:color w:val="000000"/>
          <w:lang w:eastAsia="pt-BR"/>
        </w:rPr>
        <w:lastRenderedPageBreak/>
        <w:t xml:space="preserve">em matérias financeira destinando-se o seu produto ao custeio de atividades gerais ou específicas exercidas por </w:t>
      </w:r>
      <w:proofErr w:type="gramStart"/>
      <w:r w:rsidRPr="00F72120">
        <w:rPr>
          <w:rFonts w:ascii="Arial" w:eastAsia="Times New Roman" w:hAnsi="Arial" w:cs="Arial"/>
          <w:color w:val="000000"/>
          <w:lang w:eastAsia="pt-BR"/>
        </w:rPr>
        <w:t>essa entidades</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"Art. </w:t>
      </w:r>
      <w:proofErr w:type="gramStart"/>
      <w:r w:rsidRPr="00F72120">
        <w:rPr>
          <w:rFonts w:ascii="Arial" w:eastAsia="Times New Roman" w:hAnsi="Arial" w:cs="Arial"/>
          <w:color w:val="000000"/>
          <w:lang w:eastAsia="pt-BR"/>
        </w:rPr>
        <w:t>14 ...</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subordinados</w:t>
      </w:r>
      <w:proofErr w:type="gramEnd"/>
      <w:r w:rsidRPr="00F72120">
        <w:rPr>
          <w:rFonts w:ascii="Arial" w:eastAsia="Times New Roman" w:hAnsi="Arial" w:cs="Arial"/>
          <w:color w:val="000000"/>
          <w:lang w:eastAsia="pt-BR"/>
        </w:rPr>
        <w:t xml:space="preserve"> ao mesmo órgão ou repartição.....................................................................".</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"Art. </w:t>
      </w:r>
      <w:proofErr w:type="gramStart"/>
      <w:r w:rsidRPr="00F72120">
        <w:rPr>
          <w:rFonts w:ascii="Arial" w:eastAsia="Times New Roman" w:hAnsi="Arial" w:cs="Arial"/>
          <w:color w:val="000000"/>
          <w:lang w:eastAsia="pt-BR"/>
        </w:rPr>
        <w:t>15 ...</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r w:rsidRPr="00F72120">
        <w:rPr>
          <w:rFonts w:ascii="Arial" w:eastAsia="Times New Roman" w:hAnsi="Arial" w:cs="Arial"/>
          <w:color w:val="000000"/>
          <w:lang w:eastAsia="pt-BR"/>
        </w:rPr>
        <w:t>no</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mínimo</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"Art. </w:t>
      </w:r>
      <w:proofErr w:type="gramStart"/>
      <w:r w:rsidRPr="00F72120">
        <w:rPr>
          <w:rFonts w:ascii="Arial" w:eastAsia="Times New Roman" w:hAnsi="Arial" w:cs="Arial"/>
          <w:color w:val="000000"/>
          <w:lang w:eastAsia="pt-BR"/>
        </w:rPr>
        <w:t>15 ...</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1º Entende-se por elementos o desdobramento da despesa com pessoal, material, serviços, obras e outros meios de que se refere </w:t>
      </w:r>
      <w:proofErr w:type="gramStart"/>
      <w:r w:rsidRPr="00F72120">
        <w:rPr>
          <w:rFonts w:ascii="Arial" w:eastAsia="Times New Roman" w:hAnsi="Arial" w:cs="Arial"/>
          <w:color w:val="000000"/>
          <w:lang w:eastAsia="pt-BR"/>
        </w:rPr>
        <w:t>a</w:t>
      </w:r>
      <w:proofErr w:type="gramEnd"/>
      <w:r w:rsidRPr="00F72120">
        <w:rPr>
          <w:rFonts w:ascii="Arial" w:eastAsia="Times New Roman" w:hAnsi="Arial" w:cs="Arial"/>
          <w:color w:val="000000"/>
          <w:lang w:eastAsia="pt-BR"/>
        </w:rPr>
        <w:t xml:space="preserve"> administração pública para consecução dos seus fins".</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"Art. 43.</w:t>
      </w:r>
      <w:proofErr w:type="gramEnd"/>
      <w:r w:rsidRPr="00F72120">
        <w:rPr>
          <w:rFonts w:ascii="Arial" w:eastAsia="Times New Roman" w:hAnsi="Arial" w:cs="Arial"/>
          <w:color w:val="000000"/>
          <w:lang w:eastAsia="pt-BR"/>
        </w:rPr>
        <w:t xml:space="preserve"> A abertura dos créditos suplementares e especiais depende da existência de recursos disponíveis para ocorrer à despesa e será precedida de exposição justificativa.</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§1º Consideram-se recursos para o fim deste artigo, deste que não comprometidos;</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I – o </w:t>
      </w:r>
      <w:proofErr w:type="spellStart"/>
      <w:r w:rsidRPr="00F72120">
        <w:rPr>
          <w:rFonts w:ascii="Arial" w:eastAsia="Times New Roman" w:hAnsi="Arial" w:cs="Arial"/>
          <w:color w:val="000000"/>
          <w:lang w:eastAsia="pt-BR"/>
        </w:rPr>
        <w:t>superavit</w:t>
      </w:r>
      <w:proofErr w:type="spellEnd"/>
      <w:r w:rsidRPr="00F72120">
        <w:rPr>
          <w:rFonts w:ascii="Arial" w:eastAsia="Times New Roman" w:hAnsi="Arial" w:cs="Arial"/>
          <w:color w:val="000000"/>
          <w:lang w:eastAsia="pt-BR"/>
        </w:rPr>
        <w:t xml:space="preserve"> financeiro apurado em balanço patrimonial do exercício anterior;</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II – os provenientes de excesso de arrecadação;</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III – os resultantes de anulação parcial ou total de dotações orçamentárias ou de créditos adicionais, autorizados em lei;</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IV – o produto de operações de crédito autorizadas, em forma que juridicamente possibilite o Poder Executivo realizá-las.</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§2º Entende-se por </w:t>
      </w:r>
      <w:proofErr w:type="spellStart"/>
      <w:r w:rsidRPr="00F72120">
        <w:rPr>
          <w:rFonts w:ascii="Arial" w:eastAsia="Times New Roman" w:hAnsi="Arial" w:cs="Arial"/>
          <w:color w:val="000000"/>
          <w:lang w:eastAsia="pt-BR"/>
        </w:rPr>
        <w:t>superavit</w:t>
      </w:r>
      <w:proofErr w:type="spellEnd"/>
      <w:r w:rsidRPr="00F72120">
        <w:rPr>
          <w:rFonts w:ascii="Arial" w:eastAsia="Times New Roman" w:hAnsi="Arial" w:cs="Arial"/>
          <w:color w:val="000000"/>
          <w:lang w:eastAsia="pt-BR"/>
        </w:rPr>
        <w:t xml:space="preserve"> financeiro a diferença positiva entre o ativo financeiro e o passivo financeiro conjugando-se ainda, os saldos dos créditos adicionais transferidos e as operações de crédito a eles vinculadas.</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§3º Entende-se por excesso de arrecadação, para os fins deste artigo, o saldo positivo das diferenças acumuladas mês a mês, entre a arrecadação prevista e a realizada, considerando-se ainda, a tendência do exercício.</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w:t>
      </w:r>
      <w:proofErr w:type="gramStart"/>
      <w:r w:rsidRPr="00F72120">
        <w:rPr>
          <w:rFonts w:ascii="Arial" w:eastAsia="Times New Roman" w:hAnsi="Arial" w:cs="Arial"/>
          <w:color w:val="000000"/>
          <w:lang w:eastAsia="pt-BR"/>
        </w:rPr>
        <w:t>4º Para o fim de apurar os recursos utilizáveis, provenientes de excesso de arrecadação deduzir-se-á a importância dos créditos extraordinários abertos no exercício"</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"Art. </w:t>
      </w:r>
      <w:proofErr w:type="gramStart"/>
      <w:r w:rsidRPr="00F72120">
        <w:rPr>
          <w:rFonts w:ascii="Arial" w:eastAsia="Times New Roman" w:hAnsi="Arial" w:cs="Arial"/>
          <w:color w:val="000000"/>
          <w:lang w:eastAsia="pt-BR"/>
        </w:rPr>
        <w:t>55 ...</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1º </w:t>
      </w:r>
      <w:proofErr w:type="gramStart"/>
      <w:r w:rsidRPr="00F72120">
        <w:rPr>
          <w:rFonts w:ascii="Arial" w:eastAsia="Times New Roman" w:hAnsi="Arial" w:cs="Arial"/>
          <w:color w:val="000000"/>
          <w:lang w:eastAsia="pt-BR"/>
        </w:rPr>
        <w:t>- Os recibos devem conter o nome da pessoa que paga a soma arrecadada, proveniência, e classificação, bem como a data e assinatura do agente arrecadador"</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"Art. 57 Ressalvado o disposto no parágrafo único do artigo 3º desta lei</w:t>
      </w: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"Art. </w:t>
      </w:r>
      <w:proofErr w:type="gramStart"/>
      <w:r w:rsidRPr="00F72120">
        <w:rPr>
          <w:rFonts w:ascii="Arial" w:eastAsia="Times New Roman" w:hAnsi="Arial" w:cs="Arial"/>
          <w:color w:val="000000"/>
          <w:lang w:eastAsia="pt-BR"/>
        </w:rPr>
        <w:t>58 ...</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r w:rsidRPr="00F72120">
        <w:rPr>
          <w:rFonts w:ascii="Arial" w:eastAsia="Times New Roman" w:hAnsi="Arial" w:cs="Arial"/>
          <w:color w:val="000000"/>
          <w:lang w:eastAsia="pt-BR"/>
        </w:rPr>
        <w:t>ou não</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"Art. </w:t>
      </w:r>
      <w:proofErr w:type="gramStart"/>
      <w:r w:rsidRPr="00F72120">
        <w:rPr>
          <w:rFonts w:ascii="Arial" w:eastAsia="Times New Roman" w:hAnsi="Arial" w:cs="Arial"/>
          <w:color w:val="000000"/>
          <w:lang w:eastAsia="pt-BR"/>
        </w:rPr>
        <w:t>64 ...</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Parágrafo único. </w:t>
      </w:r>
      <w:proofErr w:type="gramStart"/>
      <w:r w:rsidRPr="00F72120">
        <w:rPr>
          <w:rFonts w:ascii="Arial" w:eastAsia="Times New Roman" w:hAnsi="Arial" w:cs="Arial"/>
          <w:color w:val="000000"/>
          <w:lang w:eastAsia="pt-BR"/>
        </w:rPr>
        <w:t>A ordem de pagamento só poderá ser exarada em documentos processados pelos serviços de contabilidade"</w:t>
      </w:r>
      <w:proofErr w:type="gramEnd"/>
      <w:r w:rsidRPr="00F72120">
        <w:rPr>
          <w:rFonts w:ascii="Arial" w:eastAsia="Times New Roman" w:hAnsi="Arial" w:cs="Arial"/>
          <w:color w:val="000000"/>
          <w:lang w:eastAsia="pt-BR"/>
        </w:rPr>
        <w:t>.</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lastRenderedPageBreak/>
        <w:t>"Art. 69</w:t>
      </w: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r w:rsidRPr="00F72120">
        <w:rPr>
          <w:rFonts w:ascii="Arial" w:eastAsia="Times New Roman" w:hAnsi="Arial" w:cs="Arial"/>
          <w:color w:val="000000"/>
          <w:lang w:eastAsia="pt-BR"/>
        </w:rPr>
        <w:t>nem o responsável por dois adiantamentos".</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"Art. 92. A dívida fundada será escriturada com individuação e especificações que permitem verificar, a qualquer momento, a posição dos empréstimos, bem como os respectivos serviços de amortização e juros".</w:t>
      </w:r>
    </w:p>
    <w:p w:rsidR="00F72120" w:rsidRPr="00F72120" w:rsidRDefault="00F72120" w:rsidP="00F72120">
      <w:pPr>
        <w:spacing w:before="60" w:after="0" w:line="240" w:lineRule="auto"/>
        <w:ind w:firstLine="600"/>
        <w:rPr>
          <w:rFonts w:ascii="Arial" w:eastAsia="Times New Roman" w:hAnsi="Arial" w:cs="Arial"/>
          <w:color w:val="000000"/>
          <w:lang w:eastAsia="pt-BR"/>
        </w:rPr>
      </w:pPr>
      <w:proofErr w:type="gramStart"/>
      <w:r w:rsidRPr="00F72120">
        <w:rPr>
          <w:rFonts w:ascii="Arial" w:eastAsia="Times New Roman" w:hAnsi="Arial" w:cs="Arial"/>
          <w:color w:val="000000"/>
          <w:lang w:eastAsia="pt-BR"/>
        </w:rPr>
        <w:t>............................................................................................................................................</w:t>
      </w:r>
      <w:proofErr w:type="gramEnd"/>
    </w:p>
    <w:p w:rsidR="00F72120" w:rsidRPr="00F72120" w:rsidRDefault="00F72120" w:rsidP="00F72120">
      <w:pPr>
        <w:spacing w:before="60" w:after="0" w:line="240" w:lineRule="auto"/>
        <w:ind w:firstLine="600"/>
        <w:rPr>
          <w:rFonts w:ascii="Arial" w:eastAsia="Times New Roman" w:hAnsi="Arial" w:cs="Arial"/>
          <w:color w:val="000000"/>
          <w:lang w:eastAsia="pt-BR"/>
        </w:rPr>
      </w:pPr>
      <w:r w:rsidRPr="00F72120">
        <w:rPr>
          <w:rFonts w:ascii="Arial" w:eastAsia="Times New Roman" w:hAnsi="Arial" w:cs="Arial"/>
          <w:color w:val="000000"/>
          <w:lang w:eastAsia="pt-BR"/>
        </w:rPr>
        <w:t xml:space="preserve">Brasília, </w:t>
      </w:r>
      <w:proofErr w:type="gramStart"/>
      <w:r w:rsidRPr="00F72120">
        <w:rPr>
          <w:rFonts w:ascii="Arial" w:eastAsia="Times New Roman" w:hAnsi="Arial" w:cs="Arial"/>
          <w:color w:val="000000"/>
          <w:lang w:eastAsia="pt-BR"/>
        </w:rPr>
        <w:t>4</w:t>
      </w:r>
      <w:proofErr w:type="gramEnd"/>
      <w:r w:rsidRPr="00F72120">
        <w:rPr>
          <w:rFonts w:ascii="Arial" w:eastAsia="Times New Roman" w:hAnsi="Arial" w:cs="Arial"/>
          <w:color w:val="000000"/>
          <w:lang w:eastAsia="pt-BR"/>
        </w:rPr>
        <w:t xml:space="preserve"> de maio de 1964; 1432 da Independência e 76º da República.</w:t>
      </w:r>
    </w:p>
    <w:p w:rsidR="00F72120" w:rsidRPr="00F72120" w:rsidRDefault="00F72120" w:rsidP="00F72120">
      <w:pPr>
        <w:spacing w:before="60" w:after="0" w:line="240" w:lineRule="auto"/>
        <w:rPr>
          <w:rFonts w:ascii="Arial" w:eastAsia="Times New Roman" w:hAnsi="Arial" w:cs="Arial"/>
          <w:color w:val="000000"/>
          <w:lang w:eastAsia="pt-BR"/>
        </w:rPr>
      </w:pPr>
      <w:r w:rsidRPr="00F72120">
        <w:rPr>
          <w:rFonts w:ascii="Arial" w:eastAsia="Times New Roman" w:hAnsi="Arial" w:cs="Arial"/>
          <w:color w:val="000000"/>
          <w:lang w:eastAsia="pt-BR"/>
        </w:rPr>
        <w:t>H. Castello Branco.</w:t>
      </w:r>
    </w:p>
    <w:p w:rsidR="0089422A" w:rsidRPr="00F72120" w:rsidRDefault="0089422A" w:rsidP="00F72120">
      <w:pPr>
        <w:spacing w:before="60" w:after="0" w:line="240" w:lineRule="auto"/>
        <w:rPr>
          <w:rFonts w:ascii="Arial" w:hAnsi="Arial" w:cs="Arial"/>
        </w:rPr>
      </w:pPr>
      <w:bookmarkStart w:id="4" w:name="_GoBack"/>
      <w:bookmarkEnd w:id="4"/>
    </w:p>
    <w:sectPr w:rsidR="0089422A" w:rsidRPr="00F72120" w:rsidSect="00F72120">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120"/>
    <w:rsid w:val="00333E11"/>
    <w:rsid w:val="007E5C59"/>
    <w:rsid w:val="0089422A"/>
    <w:rsid w:val="00962968"/>
    <w:rsid w:val="00F721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F721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72120"/>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unhideWhenUsed/>
    <w:rsid w:val="00F7212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F72120"/>
    <w:rPr>
      <w:b/>
      <w:bCs/>
    </w:rPr>
  </w:style>
  <w:style w:type="character" w:styleId="Hyperlink">
    <w:name w:val="Hyperlink"/>
    <w:basedOn w:val="Fontepargpadro"/>
    <w:uiPriority w:val="99"/>
    <w:semiHidden/>
    <w:unhideWhenUsed/>
    <w:rsid w:val="00F72120"/>
    <w:rPr>
      <w:color w:val="0000FF"/>
      <w:u w:val="single"/>
    </w:rPr>
  </w:style>
  <w:style w:type="paragraph" w:customStyle="1" w:styleId="p3">
    <w:name w:val="p3"/>
    <w:basedOn w:val="Normal"/>
    <w:rsid w:val="00F7212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1">
    <w:name w:val="p1"/>
    <w:basedOn w:val="Normal"/>
    <w:rsid w:val="00F7212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5">
    <w:name w:val="p5"/>
    <w:basedOn w:val="Normal"/>
    <w:rsid w:val="00F7212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1">
    <w:name w:val="t1"/>
    <w:basedOn w:val="Fontepargpadro"/>
    <w:rsid w:val="00F72120"/>
  </w:style>
  <w:style w:type="character" w:customStyle="1" w:styleId="t2">
    <w:name w:val="t2"/>
    <w:basedOn w:val="Fontepargpadro"/>
    <w:rsid w:val="00F72120"/>
  </w:style>
  <w:style w:type="character" w:styleId="nfase">
    <w:name w:val="Emphasis"/>
    <w:basedOn w:val="Fontepargpadro"/>
    <w:uiPriority w:val="20"/>
    <w:qFormat/>
    <w:rsid w:val="00F7212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F721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72120"/>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unhideWhenUsed/>
    <w:rsid w:val="00F7212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F72120"/>
    <w:rPr>
      <w:b/>
      <w:bCs/>
    </w:rPr>
  </w:style>
  <w:style w:type="character" w:styleId="Hyperlink">
    <w:name w:val="Hyperlink"/>
    <w:basedOn w:val="Fontepargpadro"/>
    <w:uiPriority w:val="99"/>
    <w:semiHidden/>
    <w:unhideWhenUsed/>
    <w:rsid w:val="00F72120"/>
    <w:rPr>
      <w:color w:val="0000FF"/>
      <w:u w:val="single"/>
    </w:rPr>
  </w:style>
  <w:style w:type="paragraph" w:customStyle="1" w:styleId="p3">
    <w:name w:val="p3"/>
    <w:basedOn w:val="Normal"/>
    <w:rsid w:val="00F7212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1">
    <w:name w:val="p1"/>
    <w:basedOn w:val="Normal"/>
    <w:rsid w:val="00F7212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5">
    <w:name w:val="p5"/>
    <w:basedOn w:val="Normal"/>
    <w:rsid w:val="00F7212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1">
    <w:name w:val="t1"/>
    <w:basedOn w:val="Fontepargpadro"/>
    <w:rsid w:val="00F72120"/>
  </w:style>
  <w:style w:type="character" w:customStyle="1" w:styleId="t2">
    <w:name w:val="t2"/>
    <w:basedOn w:val="Fontepargpadro"/>
    <w:rsid w:val="00F72120"/>
  </w:style>
  <w:style w:type="character" w:styleId="nfase">
    <w:name w:val="Emphasis"/>
    <w:basedOn w:val="Fontepargpadro"/>
    <w:uiPriority w:val="20"/>
    <w:qFormat/>
    <w:rsid w:val="00F721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8322231">
      <w:bodyDiv w:val="1"/>
      <w:marLeft w:val="0"/>
      <w:marRight w:val="0"/>
      <w:marTop w:val="0"/>
      <w:marBottom w:val="0"/>
      <w:divBdr>
        <w:top w:val="none" w:sz="0" w:space="0" w:color="auto"/>
        <w:left w:val="none" w:sz="0" w:space="0" w:color="auto"/>
        <w:bottom w:val="none" w:sz="0" w:space="0" w:color="auto"/>
        <w:right w:val="none" w:sz="0" w:space="0" w:color="auto"/>
      </w:divBdr>
      <w:divsChild>
        <w:div w:id="934821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5491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9746458">
          <w:blockQuote w:val="1"/>
          <w:marLeft w:val="720"/>
          <w:marRight w:val="720"/>
          <w:marTop w:val="100"/>
          <w:marBottom w:val="100"/>
          <w:divBdr>
            <w:top w:val="none" w:sz="0" w:space="0" w:color="auto"/>
            <w:left w:val="none" w:sz="0" w:space="0" w:color="auto"/>
            <w:bottom w:val="none" w:sz="0" w:space="0" w:color="auto"/>
            <w:right w:val="none" w:sz="0" w:space="0" w:color="auto"/>
          </w:divBdr>
        </w:div>
        <w:div w:id="666253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81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3548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453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7167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5244903">
          <w:blockQuote w:val="1"/>
          <w:marLeft w:val="720"/>
          <w:marRight w:val="720"/>
          <w:marTop w:val="100"/>
          <w:marBottom w:val="100"/>
          <w:divBdr>
            <w:top w:val="none" w:sz="0" w:space="0" w:color="auto"/>
            <w:left w:val="none" w:sz="0" w:space="0" w:color="auto"/>
            <w:bottom w:val="none" w:sz="0" w:space="0" w:color="auto"/>
            <w:right w:val="none" w:sz="0" w:space="0" w:color="auto"/>
          </w:divBdr>
        </w:div>
        <w:div w:id="2091197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750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6274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9080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183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54569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071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2972209">
          <w:blockQuote w:val="1"/>
          <w:marLeft w:val="720"/>
          <w:marRight w:val="720"/>
          <w:marTop w:val="100"/>
          <w:marBottom w:val="100"/>
          <w:divBdr>
            <w:top w:val="none" w:sz="0" w:space="0" w:color="auto"/>
            <w:left w:val="none" w:sz="0" w:space="0" w:color="auto"/>
            <w:bottom w:val="none" w:sz="0" w:space="0" w:color="auto"/>
            <w:right w:val="none" w:sz="0" w:space="0" w:color="auto"/>
          </w:divBdr>
        </w:div>
        <w:div w:id="237330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43636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9043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702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8101813">
          <w:blockQuote w:val="1"/>
          <w:marLeft w:val="720"/>
          <w:marRight w:val="720"/>
          <w:marTop w:val="100"/>
          <w:marBottom w:val="100"/>
          <w:divBdr>
            <w:top w:val="none" w:sz="0" w:space="0" w:color="auto"/>
            <w:left w:val="none" w:sz="0" w:space="0" w:color="auto"/>
            <w:bottom w:val="none" w:sz="0" w:space="0" w:color="auto"/>
            <w:right w:val="none" w:sz="0" w:space="0" w:color="auto"/>
          </w:divBdr>
        </w:div>
        <w:div w:id="779495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7703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614597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035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36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723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757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leis/L4320compilado.htm" TargetMode="External"/><Relationship Id="rId21" Type="http://schemas.openxmlformats.org/officeDocument/2006/relationships/hyperlink" Target="http://www.planalto.gov.br/ccivil_03/Decreto-Lei/Del1939.htm" TargetMode="External"/><Relationship Id="rId34" Type="http://schemas.openxmlformats.org/officeDocument/2006/relationships/hyperlink" Target="http://www.planalto.gov.br/ccivil_03/Decreto-Lei/Del1025.htm" TargetMode="External"/><Relationship Id="rId42" Type="http://schemas.openxmlformats.org/officeDocument/2006/relationships/hyperlink" Target="http://www.planalto.gov.br/ccivil_03/leis/L4320compilado.htm" TargetMode="External"/><Relationship Id="rId47" Type="http://schemas.openxmlformats.org/officeDocument/2006/relationships/hyperlink" Target="http://www.planalto.gov.br/ccivil_03/leis/L4320compilado.htm" TargetMode="External"/><Relationship Id="rId50" Type="http://schemas.openxmlformats.org/officeDocument/2006/relationships/hyperlink" Target="http://www.planalto.gov.br/ccivil_03/leis/L6397.htm" TargetMode="External"/><Relationship Id="rId55" Type="http://schemas.openxmlformats.org/officeDocument/2006/relationships/hyperlink" Target="http://www.planalto.gov.br/ccivil_03/leis/L6397.htm" TargetMode="External"/><Relationship Id="rId63" Type="http://schemas.openxmlformats.org/officeDocument/2006/relationships/hyperlink" Target="http://www.planalto.gov.br/ccivil_03/leis/L4489.htm" TargetMode="External"/><Relationship Id="rId68" Type="http://schemas.openxmlformats.org/officeDocument/2006/relationships/theme" Target="theme/theme1.xml"/><Relationship Id="rId7" Type="http://schemas.openxmlformats.org/officeDocument/2006/relationships/hyperlink" Target="http://www.planalto.gov.br/ccivil_03/leis/L4320compilado.htm" TargetMode="External"/><Relationship Id="rId2" Type="http://schemas.microsoft.com/office/2007/relationships/stylesWithEffects" Target="stylesWithEffects.xml"/><Relationship Id="rId16" Type="http://schemas.openxmlformats.org/officeDocument/2006/relationships/hyperlink" Target="http://www.planalto.gov.br/ccivil_03/leis/L4320compilado.htm" TargetMode="External"/><Relationship Id="rId29" Type="http://schemas.openxmlformats.org/officeDocument/2006/relationships/hyperlink" Target="http://www.planalto.gov.br/ccivil_03/decreto/1950-1969/D62115.htm" TargetMode="External"/><Relationship Id="rId11" Type="http://schemas.openxmlformats.org/officeDocument/2006/relationships/hyperlink" Target="http://www.planalto.gov.br/ccivil_03/leis/L4320compilado.htm" TargetMode="External"/><Relationship Id="rId24" Type="http://schemas.openxmlformats.org/officeDocument/2006/relationships/hyperlink" Target="http://www.planalto.gov.br/ccivil_03/Decreto-Lei/Del1939.htm" TargetMode="External"/><Relationship Id="rId32" Type="http://schemas.openxmlformats.org/officeDocument/2006/relationships/hyperlink" Target="http://www.planalto.gov.br/ccivil_03/Decreto-Lei/Del1735.htm" TargetMode="External"/><Relationship Id="rId37" Type="http://schemas.openxmlformats.org/officeDocument/2006/relationships/hyperlink" Target="http://www.planalto.gov.br/ccivil_03/Decreto-Lei/Del1735.htm" TargetMode="External"/><Relationship Id="rId40" Type="http://schemas.openxmlformats.org/officeDocument/2006/relationships/hyperlink" Target="http://www.planalto.gov.br/ccivil_03/leis/L4320compilado.htm" TargetMode="External"/><Relationship Id="rId45" Type="http://schemas.openxmlformats.org/officeDocument/2006/relationships/hyperlink" Target="http://www.planalto.gov.br/ccivil_03/leis/L4320compilado.htm" TargetMode="External"/><Relationship Id="rId53" Type="http://schemas.openxmlformats.org/officeDocument/2006/relationships/hyperlink" Target="http://www.planalto.gov.br/ccivil_03/leis/L6397.htm" TargetMode="External"/><Relationship Id="rId58" Type="http://schemas.openxmlformats.org/officeDocument/2006/relationships/hyperlink" Target="http://www.planalto.gov.br/ccivil_03/leis/L4320compilado.htm" TargetMode="External"/><Relationship Id="rId66" Type="http://schemas.openxmlformats.org/officeDocument/2006/relationships/hyperlink" Target="http://www.planalto.gov.br/ccivil_03/leis/1950-1969/anexo/ANL4320-64.pdf" TargetMode="External"/><Relationship Id="rId5" Type="http://schemas.openxmlformats.org/officeDocument/2006/relationships/hyperlink" Target="http://legislacao.planalto.gov.br/legisla/legislacao.nsf/Viw_Identificacao/lei%204.320-1964?OpenDocument" TargetMode="External"/><Relationship Id="rId61" Type="http://schemas.openxmlformats.org/officeDocument/2006/relationships/hyperlink" Target="http://www.planalto.gov.br/ccivil_03/leis/L4320compilado.htm" TargetMode="External"/><Relationship Id="rId19" Type="http://schemas.openxmlformats.org/officeDocument/2006/relationships/hyperlink" Target="http://www.planalto.gov.br/ccivil_03/Decreto-Lei/Del1939.htm" TargetMode="External"/><Relationship Id="rId14" Type="http://schemas.openxmlformats.org/officeDocument/2006/relationships/hyperlink" Target="http://www.planalto.gov.br/ccivil_03/leis/L4320compilado.htm" TargetMode="External"/><Relationship Id="rId22" Type="http://schemas.openxmlformats.org/officeDocument/2006/relationships/hyperlink" Target="http://www.planalto.gov.br/ccivil_03/leis/L4320compilado.htm" TargetMode="External"/><Relationship Id="rId27" Type="http://schemas.openxmlformats.org/officeDocument/2006/relationships/hyperlink" Target="http://www.planalto.gov.br/ccivil_03/leis/L4320compilado.htm" TargetMode="External"/><Relationship Id="rId30" Type="http://schemas.openxmlformats.org/officeDocument/2006/relationships/hyperlink" Target="http://www.planalto.gov.br/ccivil_03/Decreto-Lei/Del1735.htm" TargetMode="External"/><Relationship Id="rId35" Type="http://schemas.openxmlformats.org/officeDocument/2006/relationships/hyperlink" Target="http://www.planalto.gov.br/ccivil_03/Decreto-Lei/1965-1988/Del1645.htm" TargetMode="External"/><Relationship Id="rId43" Type="http://schemas.openxmlformats.org/officeDocument/2006/relationships/hyperlink" Target="http://www.planalto.gov.br/ccivil_03/leis/L4320compilado.htm" TargetMode="External"/><Relationship Id="rId48" Type="http://schemas.openxmlformats.org/officeDocument/2006/relationships/hyperlink" Target="http://www.planalto.gov.br/ccivil_03/leis/L4320compilado.htm" TargetMode="External"/><Relationship Id="rId56" Type="http://schemas.openxmlformats.org/officeDocument/2006/relationships/hyperlink" Target="http://www.planalto.gov.br/ccivil_03/leis/L4320compilado.htm" TargetMode="External"/><Relationship Id="rId64" Type="http://schemas.openxmlformats.org/officeDocument/2006/relationships/hyperlink" Target="http://www.planalto.gov.br/ccivil_03/leis/1950-1969/Ret/Retl4320-64.htm" TargetMode="External"/><Relationship Id="rId8" Type="http://schemas.openxmlformats.org/officeDocument/2006/relationships/hyperlink" Target="http://www.planalto.gov.br/ccivil_03/leis/L4320compilado.htm" TargetMode="External"/><Relationship Id="rId51" Type="http://schemas.openxmlformats.org/officeDocument/2006/relationships/hyperlink" Target="http://www.planalto.gov.br/ccivil_03/leis/L6397.htm" TargetMode="External"/><Relationship Id="rId3" Type="http://schemas.openxmlformats.org/officeDocument/2006/relationships/settings" Target="settings.xml"/><Relationship Id="rId12" Type="http://schemas.openxmlformats.org/officeDocument/2006/relationships/hyperlink" Target="http://www.planalto.gov.br/ccivil_03/leis/L4320compilado.htm" TargetMode="External"/><Relationship Id="rId17" Type="http://schemas.openxmlformats.org/officeDocument/2006/relationships/hyperlink" Target="http://www.planalto.gov.br/ccivil_03/leis/L4320compilado.htm" TargetMode="External"/><Relationship Id="rId25" Type="http://schemas.openxmlformats.org/officeDocument/2006/relationships/hyperlink" Target="http://www.planalto.gov.br/ccivil_03/leis/L4320compilado.htm" TargetMode="External"/><Relationship Id="rId33" Type="http://schemas.openxmlformats.org/officeDocument/2006/relationships/hyperlink" Target="http://www.planalto.gov.br/ccivil_03/Decreto-Lei/Del1735.htm" TargetMode="External"/><Relationship Id="rId38" Type="http://schemas.openxmlformats.org/officeDocument/2006/relationships/hyperlink" Target="http://www.planalto.gov.br/ccivil_03/leis/L4320compilado.htm" TargetMode="External"/><Relationship Id="rId46" Type="http://schemas.openxmlformats.org/officeDocument/2006/relationships/hyperlink" Target="http://www.planalto.gov.br/ccivil_03/leis/L4320compilado.htm" TargetMode="External"/><Relationship Id="rId59" Type="http://schemas.openxmlformats.org/officeDocument/2006/relationships/hyperlink" Target="http://www.planalto.gov.br/ccivil_03/leis/L4320compilado.htm" TargetMode="External"/><Relationship Id="rId67" Type="http://schemas.openxmlformats.org/officeDocument/2006/relationships/fontTable" Target="fontTable.xml"/><Relationship Id="rId20" Type="http://schemas.openxmlformats.org/officeDocument/2006/relationships/hyperlink" Target="http://www.planalto.gov.br/ccivil_03/Decreto-Lei/Del1939.htm" TargetMode="External"/><Relationship Id="rId41" Type="http://schemas.openxmlformats.org/officeDocument/2006/relationships/hyperlink" Target="http://www.planalto.gov.br/ccivil_03/leis/L4320compilado.htm" TargetMode="External"/><Relationship Id="rId54" Type="http://schemas.openxmlformats.org/officeDocument/2006/relationships/hyperlink" Target="http://www.planalto.gov.br/ccivil_03/Decreto-Lei/Del0201.htm" TargetMode="External"/><Relationship Id="rId62" Type="http://schemas.openxmlformats.org/officeDocument/2006/relationships/hyperlink" Target="http://www.planalto.gov.br/ccivil_03/leis/L4320compilado.htm" TargetMode="External"/><Relationship Id="rId1" Type="http://schemas.openxmlformats.org/officeDocument/2006/relationships/styles" Target="styles.xml"/><Relationship Id="rId6" Type="http://schemas.openxmlformats.org/officeDocument/2006/relationships/hyperlink" Target="http://www.planalto.gov.br/ccivil_03/leis/1950-1969/MSG/VepL4320-64.doc" TargetMode="External"/><Relationship Id="rId15" Type="http://schemas.openxmlformats.org/officeDocument/2006/relationships/hyperlink" Target="http://www.planalto.gov.br/ccivil_03/leis/L4320compilado.htm" TargetMode="External"/><Relationship Id="rId23" Type="http://schemas.openxmlformats.org/officeDocument/2006/relationships/hyperlink" Target="http://www.planalto.gov.br/ccivil_03/Decreto-Lei/Del1939.htm" TargetMode="External"/><Relationship Id="rId28" Type="http://schemas.openxmlformats.org/officeDocument/2006/relationships/hyperlink" Target="http://www.planalto.gov.br/ccivil_03/leis/L4320compilado.htm" TargetMode="External"/><Relationship Id="rId36" Type="http://schemas.openxmlformats.org/officeDocument/2006/relationships/hyperlink" Target="http://www.planalto.gov.br/ccivil_03/Decreto-Lei/Del1735.htm" TargetMode="External"/><Relationship Id="rId49" Type="http://schemas.openxmlformats.org/officeDocument/2006/relationships/hyperlink" Target="http://www.planalto.gov.br/ccivil_03/leis/L4320compilado.htm" TargetMode="External"/><Relationship Id="rId57" Type="http://schemas.openxmlformats.org/officeDocument/2006/relationships/hyperlink" Target="http://www.planalto.gov.br/ccivil_03/leis/L4320compilado.htm" TargetMode="External"/><Relationship Id="rId10" Type="http://schemas.openxmlformats.org/officeDocument/2006/relationships/hyperlink" Target="http://www.planalto.gov.br/ccivil_03/leis/L4320compilado.htm" TargetMode="External"/><Relationship Id="rId31" Type="http://schemas.openxmlformats.org/officeDocument/2006/relationships/hyperlink" Target="http://www.planalto.gov.br/ccivil_03/Decreto-Lei/Del1735.htm" TargetMode="External"/><Relationship Id="rId44" Type="http://schemas.openxmlformats.org/officeDocument/2006/relationships/hyperlink" Target="http://www.planalto.gov.br/ccivil_03/leis/L4320compilado.htm" TargetMode="External"/><Relationship Id="rId52" Type="http://schemas.openxmlformats.org/officeDocument/2006/relationships/hyperlink" Target="http://www.planalto.gov.br/ccivil_03/leis/L6397.htm" TargetMode="External"/><Relationship Id="rId60" Type="http://schemas.openxmlformats.org/officeDocument/2006/relationships/hyperlink" Target="https://legislacao.planalto.gov.br/legisla/legislacao.nsf/viwTodos/9C8252524671C4DB032569FA0057F8C6?OpenDocument&amp;HIGHLIGHT=1," TargetMode="External"/><Relationship Id="rId65" Type="http://schemas.openxmlformats.org/officeDocument/2006/relationships/hyperlink" Target="http://www.planalto.gov.br/ccivil_03/leis/1950-1969/Ret/Retl4320-64-A.htm" TargetMode="External"/><Relationship Id="rId4" Type="http://schemas.openxmlformats.org/officeDocument/2006/relationships/webSettings" Target="webSettings.xml"/><Relationship Id="rId9" Type="http://schemas.openxmlformats.org/officeDocument/2006/relationships/hyperlink" Target="http://www.planalto.gov.br/ccivil_03/Constituicao/Constituicao46.htm" TargetMode="External"/><Relationship Id="rId13" Type="http://schemas.openxmlformats.org/officeDocument/2006/relationships/hyperlink" Target="http://www.planalto.gov.br/ccivil_03/leis/L4320compilado.htm" TargetMode="External"/><Relationship Id="rId18" Type="http://schemas.openxmlformats.org/officeDocument/2006/relationships/hyperlink" Target="http://www.planalto.gov.br/ccivil_03/leis/L4320compilado.htm" TargetMode="External"/><Relationship Id="rId39" Type="http://schemas.openxmlformats.org/officeDocument/2006/relationships/hyperlink" Target="http://www.planalto.gov.br/ccivil_03/leis/L4320compilado.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9435</Words>
  <Characters>50951</Characters>
  <Application>Microsoft Office Word</Application>
  <DocSecurity>0</DocSecurity>
  <Lines>424</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cp:revision>
  <dcterms:created xsi:type="dcterms:W3CDTF">2019-07-27T13:53:00Z</dcterms:created>
  <dcterms:modified xsi:type="dcterms:W3CDTF">2019-07-27T13:56:00Z</dcterms:modified>
</cp:coreProperties>
</file>