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FA8" w:rsidRPr="006456EA" w:rsidRDefault="002D5FA8" w:rsidP="006456EA">
      <w:pPr>
        <w:pStyle w:val="SemEspaamento"/>
        <w:spacing w:line="360" w:lineRule="auto"/>
        <w:ind w:firstLine="851"/>
        <w:jc w:val="both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  <w:r w:rsidRPr="006456EA">
        <w:rPr>
          <w:rFonts w:ascii="Times New Roman" w:hAnsi="Times New Roman"/>
          <w:b/>
          <w:sz w:val="28"/>
          <w:szCs w:val="28"/>
          <w:u w:val="single"/>
        </w:rPr>
        <w:t>DECRETO nº XXXX/2013.</w:t>
      </w:r>
    </w:p>
    <w:p w:rsidR="002D5FA8" w:rsidRDefault="002D5FA8" w:rsidP="006456EA">
      <w:pPr>
        <w:pStyle w:val="SemEspaamento"/>
        <w:spacing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 31/05/2013</w:t>
      </w:r>
    </w:p>
    <w:p w:rsidR="002D5FA8" w:rsidRDefault="002D5FA8" w:rsidP="006456EA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2D5FA8" w:rsidRPr="006456EA" w:rsidRDefault="006456EA" w:rsidP="006456EA">
      <w:pPr>
        <w:spacing w:after="0" w:line="36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</w:t>
      </w:r>
      <w:r w:rsidRPr="006456EA">
        <w:rPr>
          <w:rFonts w:ascii="Times New Roman" w:hAnsi="Times New Roman"/>
          <w:i/>
          <w:sz w:val="24"/>
          <w:szCs w:val="24"/>
        </w:rPr>
        <w:t xml:space="preserve">ispõe sobre o </w:t>
      </w:r>
      <w:r>
        <w:rPr>
          <w:rFonts w:ascii="Times New Roman" w:hAnsi="Times New Roman"/>
          <w:i/>
          <w:sz w:val="24"/>
          <w:szCs w:val="24"/>
        </w:rPr>
        <w:t>C</w:t>
      </w:r>
      <w:r w:rsidRPr="006456EA">
        <w:rPr>
          <w:rFonts w:ascii="Times New Roman" w:hAnsi="Times New Roman"/>
          <w:i/>
          <w:sz w:val="24"/>
          <w:szCs w:val="24"/>
        </w:rPr>
        <w:t xml:space="preserve">ronograma de </w:t>
      </w:r>
      <w:r>
        <w:rPr>
          <w:rFonts w:ascii="Times New Roman" w:hAnsi="Times New Roman"/>
          <w:i/>
          <w:sz w:val="24"/>
          <w:szCs w:val="24"/>
        </w:rPr>
        <w:t>A</w:t>
      </w:r>
      <w:r w:rsidRPr="006456EA">
        <w:rPr>
          <w:rFonts w:ascii="Times New Roman" w:hAnsi="Times New Roman"/>
          <w:i/>
          <w:sz w:val="24"/>
          <w:szCs w:val="24"/>
        </w:rPr>
        <w:t xml:space="preserve">ções para aplicação e </w:t>
      </w:r>
      <w:proofErr w:type="gramStart"/>
      <w:r w:rsidRPr="006456EA">
        <w:rPr>
          <w:rFonts w:ascii="Times New Roman" w:hAnsi="Times New Roman"/>
          <w:i/>
          <w:sz w:val="24"/>
          <w:szCs w:val="24"/>
        </w:rPr>
        <w:t>implementação</w:t>
      </w:r>
      <w:proofErr w:type="gramEnd"/>
      <w:r w:rsidRPr="006456EA">
        <w:rPr>
          <w:rFonts w:ascii="Times New Roman" w:hAnsi="Times New Roman"/>
          <w:i/>
          <w:sz w:val="24"/>
          <w:szCs w:val="24"/>
        </w:rPr>
        <w:t xml:space="preserve"> de </w:t>
      </w:r>
      <w:r>
        <w:rPr>
          <w:rFonts w:ascii="Times New Roman" w:hAnsi="Times New Roman"/>
          <w:i/>
          <w:sz w:val="24"/>
          <w:szCs w:val="24"/>
        </w:rPr>
        <w:t>P</w:t>
      </w:r>
      <w:r w:rsidRPr="006456EA">
        <w:rPr>
          <w:rFonts w:ascii="Times New Roman" w:hAnsi="Times New Roman"/>
          <w:i/>
          <w:sz w:val="24"/>
          <w:szCs w:val="24"/>
        </w:rPr>
        <w:t xml:space="preserve">rocedimentos </w:t>
      </w:r>
      <w:r>
        <w:rPr>
          <w:rFonts w:ascii="Times New Roman" w:hAnsi="Times New Roman"/>
          <w:i/>
          <w:sz w:val="24"/>
          <w:szCs w:val="24"/>
        </w:rPr>
        <w:t>C</w:t>
      </w:r>
      <w:r w:rsidRPr="006456EA">
        <w:rPr>
          <w:rFonts w:ascii="Times New Roman" w:hAnsi="Times New Roman"/>
          <w:i/>
          <w:sz w:val="24"/>
          <w:szCs w:val="24"/>
        </w:rPr>
        <w:t xml:space="preserve">ontábeis </w:t>
      </w:r>
      <w:r>
        <w:rPr>
          <w:rFonts w:ascii="Times New Roman" w:hAnsi="Times New Roman"/>
          <w:i/>
          <w:sz w:val="24"/>
          <w:szCs w:val="24"/>
        </w:rPr>
        <w:t>P</w:t>
      </w:r>
      <w:r w:rsidRPr="006456EA">
        <w:rPr>
          <w:rFonts w:ascii="Times New Roman" w:hAnsi="Times New Roman"/>
          <w:i/>
          <w:sz w:val="24"/>
          <w:szCs w:val="24"/>
        </w:rPr>
        <w:t xml:space="preserve">adronizados e </w:t>
      </w:r>
      <w:r>
        <w:rPr>
          <w:rFonts w:ascii="Times New Roman" w:hAnsi="Times New Roman"/>
          <w:i/>
          <w:sz w:val="24"/>
          <w:szCs w:val="24"/>
        </w:rPr>
        <w:t>C</w:t>
      </w:r>
      <w:r w:rsidRPr="006456EA">
        <w:rPr>
          <w:rFonts w:ascii="Times New Roman" w:hAnsi="Times New Roman"/>
          <w:i/>
          <w:sz w:val="24"/>
          <w:szCs w:val="24"/>
        </w:rPr>
        <w:t xml:space="preserve">onsolidados com o </w:t>
      </w:r>
      <w:r w:rsidR="00E06CBF">
        <w:rPr>
          <w:rFonts w:ascii="Times New Roman" w:hAnsi="Times New Roman"/>
          <w:i/>
          <w:sz w:val="24"/>
          <w:szCs w:val="24"/>
        </w:rPr>
        <w:t>P</w:t>
      </w:r>
      <w:r w:rsidRPr="006456EA">
        <w:rPr>
          <w:rFonts w:ascii="Times New Roman" w:hAnsi="Times New Roman"/>
          <w:i/>
          <w:sz w:val="24"/>
          <w:szCs w:val="24"/>
        </w:rPr>
        <w:t xml:space="preserve">lano de </w:t>
      </w:r>
      <w:r w:rsidR="00E06CBF">
        <w:rPr>
          <w:rFonts w:ascii="Times New Roman" w:hAnsi="Times New Roman"/>
          <w:i/>
          <w:sz w:val="24"/>
          <w:szCs w:val="24"/>
        </w:rPr>
        <w:t>C</w:t>
      </w:r>
      <w:r w:rsidRPr="006456EA">
        <w:rPr>
          <w:rFonts w:ascii="Times New Roman" w:hAnsi="Times New Roman"/>
          <w:i/>
          <w:sz w:val="24"/>
          <w:szCs w:val="24"/>
        </w:rPr>
        <w:t xml:space="preserve">ontas aplicado ao </w:t>
      </w:r>
      <w:r w:rsidR="00E06CBF">
        <w:rPr>
          <w:rFonts w:ascii="Times New Roman" w:hAnsi="Times New Roman"/>
          <w:i/>
          <w:sz w:val="24"/>
          <w:szCs w:val="24"/>
        </w:rPr>
        <w:t>S</w:t>
      </w:r>
      <w:r w:rsidRPr="006456EA">
        <w:rPr>
          <w:rFonts w:ascii="Times New Roman" w:hAnsi="Times New Roman"/>
          <w:i/>
          <w:sz w:val="24"/>
          <w:szCs w:val="24"/>
        </w:rPr>
        <w:t xml:space="preserve">etor </w:t>
      </w:r>
      <w:r w:rsidR="00E06CBF">
        <w:rPr>
          <w:rFonts w:ascii="Times New Roman" w:hAnsi="Times New Roman"/>
          <w:i/>
          <w:sz w:val="24"/>
          <w:szCs w:val="24"/>
        </w:rPr>
        <w:t>P</w:t>
      </w:r>
      <w:r w:rsidRPr="006456EA">
        <w:rPr>
          <w:rFonts w:ascii="Times New Roman" w:hAnsi="Times New Roman"/>
          <w:i/>
          <w:sz w:val="24"/>
          <w:szCs w:val="24"/>
        </w:rPr>
        <w:t xml:space="preserve">úblico, cria </w:t>
      </w:r>
      <w:r w:rsidR="00E06CBF">
        <w:rPr>
          <w:rFonts w:ascii="Times New Roman" w:hAnsi="Times New Roman"/>
          <w:i/>
          <w:sz w:val="24"/>
          <w:szCs w:val="24"/>
        </w:rPr>
        <w:t>G</w:t>
      </w:r>
      <w:r w:rsidRPr="006456EA">
        <w:rPr>
          <w:rFonts w:ascii="Times New Roman" w:hAnsi="Times New Roman"/>
          <w:i/>
          <w:sz w:val="24"/>
          <w:szCs w:val="24"/>
        </w:rPr>
        <w:t xml:space="preserve">rupo de </w:t>
      </w:r>
      <w:r w:rsidR="00E06CBF">
        <w:rPr>
          <w:rFonts w:ascii="Times New Roman" w:hAnsi="Times New Roman"/>
          <w:i/>
          <w:sz w:val="24"/>
          <w:szCs w:val="24"/>
        </w:rPr>
        <w:t>T</w:t>
      </w:r>
      <w:r w:rsidRPr="006456EA">
        <w:rPr>
          <w:rFonts w:ascii="Times New Roman" w:hAnsi="Times New Roman"/>
          <w:i/>
          <w:sz w:val="24"/>
          <w:szCs w:val="24"/>
        </w:rPr>
        <w:t xml:space="preserve">rabalho do </w:t>
      </w:r>
      <w:r w:rsidR="00E06CBF">
        <w:rPr>
          <w:rFonts w:ascii="Times New Roman" w:hAnsi="Times New Roman"/>
          <w:i/>
          <w:sz w:val="24"/>
          <w:szCs w:val="24"/>
        </w:rPr>
        <w:t>P</w:t>
      </w:r>
      <w:r w:rsidRPr="006456EA">
        <w:rPr>
          <w:rFonts w:ascii="Times New Roman" w:hAnsi="Times New Roman"/>
          <w:i/>
          <w:sz w:val="24"/>
          <w:szCs w:val="24"/>
        </w:rPr>
        <w:t xml:space="preserve">oder </w:t>
      </w:r>
      <w:r w:rsidR="00E06CBF">
        <w:rPr>
          <w:rFonts w:ascii="Times New Roman" w:hAnsi="Times New Roman"/>
          <w:i/>
          <w:sz w:val="24"/>
          <w:szCs w:val="24"/>
        </w:rPr>
        <w:t>E</w:t>
      </w:r>
      <w:r w:rsidRPr="006456EA">
        <w:rPr>
          <w:rFonts w:ascii="Times New Roman" w:hAnsi="Times New Roman"/>
          <w:i/>
          <w:sz w:val="24"/>
          <w:szCs w:val="24"/>
        </w:rPr>
        <w:t>xecutivo municipal</w:t>
      </w:r>
      <w:r>
        <w:rPr>
          <w:rFonts w:ascii="Times New Roman" w:hAnsi="Times New Roman"/>
          <w:i/>
          <w:sz w:val="24"/>
          <w:szCs w:val="24"/>
        </w:rPr>
        <w:t>, e da outras providências.</w:t>
      </w:r>
    </w:p>
    <w:p w:rsidR="002D5FA8" w:rsidRDefault="002D5FA8" w:rsidP="006456EA">
      <w:pPr>
        <w:spacing w:after="0" w:line="36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</w:p>
    <w:p w:rsidR="002D5FA8" w:rsidRDefault="00C7369A" w:rsidP="006456EA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XXXXXXXXXXXXXXXXXXXXXXXXXXXX</w:t>
      </w:r>
      <w:r w:rsidR="002D5FA8">
        <w:rPr>
          <w:rFonts w:ascii="Times New Roman" w:hAnsi="Times New Roman"/>
          <w:bCs/>
          <w:sz w:val="24"/>
          <w:szCs w:val="24"/>
        </w:rPr>
        <w:t xml:space="preserve">, </w:t>
      </w:r>
      <w:r w:rsidR="002D5FA8">
        <w:rPr>
          <w:rFonts w:ascii="Times New Roman" w:hAnsi="Times New Roman"/>
          <w:sz w:val="24"/>
          <w:szCs w:val="24"/>
        </w:rPr>
        <w:t xml:space="preserve">Prefeito Municipal de </w:t>
      </w:r>
      <w:r>
        <w:rPr>
          <w:rFonts w:ascii="Times New Roman" w:hAnsi="Times New Roman"/>
          <w:sz w:val="24"/>
          <w:szCs w:val="24"/>
        </w:rPr>
        <w:t>XXXXXXXXXXXXX</w:t>
      </w:r>
      <w:r w:rsidR="002D5FA8">
        <w:rPr>
          <w:rFonts w:ascii="Times New Roman" w:hAnsi="Times New Roman"/>
          <w:sz w:val="24"/>
          <w:szCs w:val="24"/>
        </w:rPr>
        <w:t xml:space="preserve"> (SC), no uso de suas atribuições legais, previstas no Art. 64, inci</w:t>
      </w:r>
      <w:r w:rsidR="00DB0E22">
        <w:rPr>
          <w:rFonts w:ascii="Times New Roman" w:hAnsi="Times New Roman"/>
          <w:sz w:val="24"/>
          <w:szCs w:val="24"/>
        </w:rPr>
        <w:t>so VI da Lei Orgânica Municipal, e</w:t>
      </w:r>
    </w:p>
    <w:p w:rsidR="00DB0E22" w:rsidRPr="006456EA" w:rsidRDefault="00DB0E22" w:rsidP="006456EA">
      <w:pPr>
        <w:spacing w:after="0" w:line="360" w:lineRule="auto"/>
        <w:ind w:firstLine="851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6456EA">
        <w:rPr>
          <w:rFonts w:ascii="Times New Roman" w:hAnsi="Times New Roman"/>
          <w:i/>
          <w:sz w:val="24"/>
          <w:szCs w:val="24"/>
        </w:rPr>
        <w:t xml:space="preserve">Considerando a necessidade de cada </w:t>
      </w:r>
      <w:r w:rsidR="006456EA" w:rsidRPr="006456EA">
        <w:rPr>
          <w:rFonts w:ascii="Times New Roman" w:hAnsi="Times New Roman"/>
          <w:i/>
          <w:sz w:val="24"/>
          <w:szCs w:val="24"/>
        </w:rPr>
        <w:t>E</w:t>
      </w:r>
      <w:r w:rsidRPr="006456EA">
        <w:rPr>
          <w:rFonts w:ascii="Times New Roman" w:hAnsi="Times New Roman"/>
          <w:i/>
          <w:sz w:val="24"/>
          <w:szCs w:val="24"/>
        </w:rPr>
        <w:t xml:space="preserve">nte da Federação estabelecer e divulgar o cronograma de ações a adotar até 2014 para implantação dos Procedimentos Contábeis Patrimoniais e Específicos, conforme definido no art. 1º da Portaria </w:t>
      </w:r>
      <w:r w:rsidR="006456EA" w:rsidRPr="006456EA">
        <w:rPr>
          <w:rFonts w:ascii="Times New Roman" w:hAnsi="Times New Roman"/>
          <w:i/>
          <w:sz w:val="24"/>
          <w:szCs w:val="24"/>
        </w:rPr>
        <w:t xml:space="preserve">nº </w:t>
      </w:r>
      <w:r w:rsidRPr="006456EA">
        <w:rPr>
          <w:rFonts w:ascii="Times New Roman" w:hAnsi="Times New Roman"/>
          <w:i/>
          <w:sz w:val="24"/>
          <w:szCs w:val="24"/>
        </w:rPr>
        <w:t xml:space="preserve">828, de 14 de Dezembro de 2011, alterada pela Portaria </w:t>
      </w:r>
      <w:r w:rsidR="006456EA" w:rsidRPr="006456EA">
        <w:rPr>
          <w:rFonts w:ascii="Times New Roman" w:hAnsi="Times New Roman"/>
          <w:i/>
          <w:sz w:val="24"/>
          <w:szCs w:val="24"/>
        </w:rPr>
        <w:t xml:space="preserve">nº </w:t>
      </w:r>
      <w:r w:rsidRPr="006456EA">
        <w:rPr>
          <w:rFonts w:ascii="Times New Roman" w:hAnsi="Times New Roman"/>
          <w:i/>
          <w:sz w:val="24"/>
          <w:szCs w:val="24"/>
        </w:rPr>
        <w:t>231</w:t>
      </w:r>
      <w:r w:rsidR="006456EA" w:rsidRPr="006456EA">
        <w:rPr>
          <w:rFonts w:ascii="Times New Roman" w:hAnsi="Times New Roman"/>
          <w:i/>
          <w:sz w:val="24"/>
          <w:szCs w:val="24"/>
        </w:rPr>
        <w:t>,</w:t>
      </w:r>
      <w:r w:rsidRPr="006456EA">
        <w:rPr>
          <w:rFonts w:ascii="Times New Roman" w:hAnsi="Times New Roman"/>
          <w:i/>
          <w:sz w:val="24"/>
          <w:szCs w:val="24"/>
        </w:rPr>
        <w:t xml:space="preserve"> de 29 de Março de 2012</w:t>
      </w:r>
      <w:r w:rsidR="006456EA" w:rsidRPr="006456EA">
        <w:rPr>
          <w:rFonts w:ascii="Times New Roman" w:hAnsi="Times New Roman"/>
          <w:i/>
          <w:sz w:val="24"/>
          <w:szCs w:val="24"/>
        </w:rPr>
        <w:t>,</w:t>
      </w:r>
      <w:r w:rsidRPr="006456EA">
        <w:rPr>
          <w:rFonts w:ascii="Times New Roman" w:hAnsi="Times New Roman"/>
          <w:i/>
          <w:sz w:val="24"/>
          <w:szCs w:val="24"/>
        </w:rPr>
        <w:t xml:space="preserve"> e pela Portaria </w:t>
      </w:r>
      <w:r w:rsidR="006456EA" w:rsidRPr="006456EA">
        <w:rPr>
          <w:rFonts w:ascii="Times New Roman" w:hAnsi="Times New Roman"/>
          <w:i/>
          <w:sz w:val="24"/>
          <w:szCs w:val="24"/>
        </w:rPr>
        <w:t xml:space="preserve">nº </w:t>
      </w:r>
      <w:r w:rsidRPr="006456EA">
        <w:rPr>
          <w:rFonts w:ascii="Times New Roman" w:hAnsi="Times New Roman"/>
          <w:i/>
          <w:sz w:val="24"/>
          <w:szCs w:val="24"/>
        </w:rPr>
        <w:t xml:space="preserve">753, de 21 de dezembro de 2012, todas da </w:t>
      </w:r>
      <w:r w:rsidR="005C2149" w:rsidRPr="006456EA">
        <w:rPr>
          <w:rFonts w:ascii="Times New Roman" w:hAnsi="Times New Roman"/>
          <w:i/>
          <w:sz w:val="24"/>
          <w:szCs w:val="24"/>
        </w:rPr>
        <w:t>Secretaria do Tesouro Nacional</w:t>
      </w:r>
      <w:r w:rsidR="006456EA" w:rsidRPr="006456EA">
        <w:rPr>
          <w:rFonts w:ascii="Times New Roman" w:hAnsi="Times New Roman"/>
          <w:i/>
          <w:sz w:val="24"/>
          <w:szCs w:val="24"/>
        </w:rPr>
        <w:t xml:space="preserve"> – STN;</w:t>
      </w:r>
    </w:p>
    <w:p w:rsidR="006456EA" w:rsidRPr="006456EA" w:rsidRDefault="006456EA" w:rsidP="006456EA">
      <w:pPr>
        <w:spacing w:after="0" w:line="36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DB0E22" w:rsidRPr="005C2149" w:rsidRDefault="00DB0E22" w:rsidP="006456EA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C2149">
        <w:rPr>
          <w:rFonts w:ascii="Times New Roman" w:hAnsi="Times New Roman"/>
          <w:b/>
          <w:sz w:val="24"/>
          <w:szCs w:val="24"/>
          <w:u w:val="single"/>
        </w:rPr>
        <w:t>DECRETA</w:t>
      </w:r>
    </w:p>
    <w:p w:rsidR="006456EA" w:rsidRPr="00E06CBF" w:rsidRDefault="006456EA" w:rsidP="006456EA">
      <w:pPr>
        <w:pStyle w:val="Recuodecorpodetexto"/>
        <w:spacing w:line="360" w:lineRule="auto"/>
        <w:ind w:firstLine="851"/>
        <w:rPr>
          <w:sz w:val="16"/>
          <w:szCs w:val="16"/>
        </w:rPr>
      </w:pPr>
    </w:p>
    <w:p w:rsidR="00AA0FD5" w:rsidRDefault="002D5FA8" w:rsidP="006456EA">
      <w:pPr>
        <w:pStyle w:val="Recuodecorpodetexto"/>
        <w:spacing w:line="360" w:lineRule="auto"/>
        <w:ind w:firstLine="851"/>
      </w:pPr>
      <w:r>
        <w:t xml:space="preserve">Art. 1º </w:t>
      </w:r>
      <w:r w:rsidR="006456EA">
        <w:t xml:space="preserve">- </w:t>
      </w:r>
      <w:r w:rsidR="00AA0FD5">
        <w:t>Fica instituído, no âmbito do Poder Executivo do Município de Timbó, sob a coordenação da Secretaria Municipal XXXXXXXXXXXX</w:t>
      </w:r>
      <w:r w:rsidR="00E06CBF">
        <w:t xml:space="preserve"> </w:t>
      </w:r>
      <w:r w:rsidR="00AA0FD5">
        <w:t xml:space="preserve">(ou do </w:t>
      </w:r>
      <w:r w:rsidR="004B39D7">
        <w:t xml:space="preserve">setor XXXX), o Grupo de Trabalho denominado GRUPO DE TRABALHO DE PRICEDIMENTOS CONTÁBEIS DO MUNICÍPIO DE XXXXXXXXXXX - GPTC/XXXXX, com a finalidade de elaborar o planejamento e </w:t>
      </w:r>
      <w:proofErr w:type="gramStart"/>
      <w:r w:rsidR="004B39D7">
        <w:t>implementar</w:t>
      </w:r>
      <w:proofErr w:type="gramEnd"/>
      <w:r w:rsidR="004B39D7">
        <w:t xml:space="preserve"> medidas que possibilitem:</w:t>
      </w:r>
    </w:p>
    <w:p w:rsidR="00C7369A" w:rsidRPr="00E06CBF" w:rsidRDefault="00C7369A" w:rsidP="006456EA">
      <w:pPr>
        <w:pStyle w:val="Recuodecorpodetexto"/>
        <w:spacing w:line="360" w:lineRule="auto"/>
        <w:ind w:firstLine="851"/>
        <w:rPr>
          <w:sz w:val="10"/>
          <w:szCs w:val="10"/>
        </w:rPr>
      </w:pPr>
    </w:p>
    <w:p w:rsidR="004B39D7" w:rsidRDefault="004B39D7" w:rsidP="006456EA">
      <w:pPr>
        <w:pStyle w:val="Recuodecorpodetexto"/>
        <w:spacing w:line="360" w:lineRule="auto"/>
        <w:ind w:firstLine="851"/>
      </w:pPr>
      <w:r>
        <w:t>I – Adaptação da contabilidade municipal as Normas Brasileiras de Contabilidade Aplicadas ao Setor Público – NBCASP;</w:t>
      </w:r>
    </w:p>
    <w:p w:rsidR="00E06CBF" w:rsidRPr="00E06CBF" w:rsidRDefault="00E06CBF" w:rsidP="00E06CBF">
      <w:pPr>
        <w:pStyle w:val="Recuodecorpodetexto"/>
        <w:spacing w:line="360" w:lineRule="auto"/>
        <w:ind w:firstLine="851"/>
        <w:rPr>
          <w:sz w:val="10"/>
          <w:szCs w:val="10"/>
        </w:rPr>
      </w:pPr>
    </w:p>
    <w:p w:rsidR="004B39D7" w:rsidRDefault="004B39D7" w:rsidP="006456EA">
      <w:pPr>
        <w:pStyle w:val="Recuodecorpodetexto"/>
        <w:spacing w:line="360" w:lineRule="auto"/>
        <w:ind w:firstLine="851"/>
      </w:pPr>
      <w:r>
        <w:t>II – Adoção do Novo Plano de Contas Aplicável ao setor Público – PCASP;</w:t>
      </w:r>
    </w:p>
    <w:p w:rsidR="00E06CBF" w:rsidRPr="00E06CBF" w:rsidRDefault="00E06CBF" w:rsidP="00E06CBF">
      <w:pPr>
        <w:pStyle w:val="Recuodecorpodetexto"/>
        <w:spacing w:line="360" w:lineRule="auto"/>
        <w:ind w:firstLine="851"/>
        <w:rPr>
          <w:sz w:val="10"/>
          <w:szCs w:val="10"/>
        </w:rPr>
      </w:pPr>
    </w:p>
    <w:p w:rsidR="004B39D7" w:rsidRDefault="004B39D7" w:rsidP="006456EA">
      <w:pPr>
        <w:pStyle w:val="Recuodecorpodetexto"/>
        <w:spacing w:line="360" w:lineRule="auto"/>
        <w:ind w:firstLine="851"/>
      </w:pPr>
      <w:r>
        <w:t>III – Adaptação e integração dos sistemas de informações com a contabilidade, possibilitando a geração de registros contábeis;</w:t>
      </w:r>
    </w:p>
    <w:p w:rsidR="00E06CBF" w:rsidRPr="00E06CBF" w:rsidRDefault="00E06CBF" w:rsidP="00E06CBF">
      <w:pPr>
        <w:pStyle w:val="Recuodecorpodetexto"/>
        <w:spacing w:line="360" w:lineRule="auto"/>
        <w:ind w:firstLine="851"/>
        <w:rPr>
          <w:sz w:val="10"/>
          <w:szCs w:val="10"/>
        </w:rPr>
      </w:pPr>
    </w:p>
    <w:p w:rsidR="004B39D7" w:rsidRDefault="004B39D7" w:rsidP="006456EA">
      <w:pPr>
        <w:pStyle w:val="Recuodecorpodetexto"/>
        <w:spacing w:line="360" w:lineRule="auto"/>
        <w:ind w:firstLine="851"/>
      </w:pPr>
      <w:r>
        <w:lastRenderedPageBreak/>
        <w:t xml:space="preserve">IV – </w:t>
      </w:r>
      <w:proofErr w:type="gramStart"/>
      <w:r>
        <w:t>Implementação</w:t>
      </w:r>
      <w:proofErr w:type="gramEnd"/>
      <w:r>
        <w:t xml:space="preserve"> do Cronograma de Ações estabelecido no Anexo I, deste decreto.</w:t>
      </w:r>
    </w:p>
    <w:p w:rsidR="00AA0FD5" w:rsidRPr="00E06CBF" w:rsidRDefault="00AA0FD5" w:rsidP="006456EA">
      <w:pPr>
        <w:pStyle w:val="Recuodecorpodetexto"/>
        <w:spacing w:line="360" w:lineRule="auto"/>
        <w:ind w:firstLine="851"/>
        <w:rPr>
          <w:sz w:val="16"/>
          <w:szCs w:val="16"/>
        </w:rPr>
      </w:pPr>
    </w:p>
    <w:p w:rsidR="004B39D7" w:rsidRDefault="004B39D7" w:rsidP="006456EA">
      <w:pPr>
        <w:pStyle w:val="Recuodecorpodetexto"/>
        <w:spacing w:line="360" w:lineRule="auto"/>
        <w:ind w:firstLine="851"/>
      </w:pPr>
      <w:r>
        <w:t xml:space="preserve">Art. 2º </w:t>
      </w:r>
      <w:r w:rsidR="00E06CBF">
        <w:t xml:space="preserve">- </w:t>
      </w:r>
      <w:r>
        <w:t xml:space="preserve">O GPTC/XXXXX, será composto pelos representantes </w:t>
      </w:r>
      <w:proofErr w:type="gramStart"/>
      <w:r>
        <w:t>do seguintes</w:t>
      </w:r>
      <w:proofErr w:type="gramEnd"/>
      <w:r>
        <w:t xml:space="preserve"> setores:</w:t>
      </w:r>
    </w:p>
    <w:p w:rsidR="00E06CBF" w:rsidRPr="00E06CBF" w:rsidRDefault="00E06CBF" w:rsidP="00E06CBF">
      <w:pPr>
        <w:pStyle w:val="Recuodecorpodetexto"/>
        <w:spacing w:line="360" w:lineRule="auto"/>
        <w:ind w:firstLine="851"/>
        <w:rPr>
          <w:sz w:val="10"/>
          <w:szCs w:val="10"/>
        </w:rPr>
      </w:pPr>
    </w:p>
    <w:p w:rsidR="004B39D7" w:rsidRDefault="004B39D7" w:rsidP="006456EA">
      <w:pPr>
        <w:pStyle w:val="Recuodecorpodetexto"/>
        <w:spacing w:line="360" w:lineRule="auto"/>
        <w:ind w:firstLine="851"/>
      </w:pPr>
      <w:r>
        <w:t xml:space="preserve">I – XXXX </w:t>
      </w:r>
    </w:p>
    <w:p w:rsidR="00E06CBF" w:rsidRPr="00E06CBF" w:rsidRDefault="00E06CBF" w:rsidP="00E06CBF">
      <w:pPr>
        <w:pStyle w:val="Recuodecorpodetexto"/>
        <w:spacing w:line="360" w:lineRule="auto"/>
        <w:ind w:firstLine="851"/>
        <w:rPr>
          <w:sz w:val="10"/>
          <w:szCs w:val="10"/>
        </w:rPr>
      </w:pPr>
    </w:p>
    <w:p w:rsidR="004B39D7" w:rsidRDefault="004B39D7" w:rsidP="006456EA">
      <w:pPr>
        <w:pStyle w:val="Recuodecorpodetexto"/>
        <w:spacing w:line="360" w:lineRule="auto"/>
        <w:ind w:firstLine="851"/>
      </w:pPr>
      <w:r>
        <w:t xml:space="preserve">II </w:t>
      </w:r>
      <w:proofErr w:type="gramStart"/>
      <w:r>
        <w:t>- ...</w:t>
      </w:r>
      <w:proofErr w:type="gramEnd"/>
      <w:r>
        <w:t xml:space="preserve">.. </w:t>
      </w:r>
    </w:p>
    <w:p w:rsidR="004B39D7" w:rsidRPr="00E06CBF" w:rsidRDefault="004B39D7" w:rsidP="006456EA">
      <w:pPr>
        <w:pStyle w:val="Recuodecorpodetexto"/>
        <w:spacing w:line="360" w:lineRule="auto"/>
        <w:ind w:firstLine="851"/>
        <w:rPr>
          <w:sz w:val="16"/>
          <w:szCs w:val="16"/>
        </w:rPr>
      </w:pPr>
    </w:p>
    <w:p w:rsidR="002D5FA8" w:rsidRDefault="00C7369A" w:rsidP="006456EA">
      <w:pPr>
        <w:pStyle w:val="Recuodecorpodetexto"/>
        <w:spacing w:line="360" w:lineRule="auto"/>
        <w:ind w:firstLine="851"/>
      </w:pPr>
      <w:r>
        <w:t xml:space="preserve">Art. 3º </w:t>
      </w:r>
      <w:r w:rsidR="00E06CBF">
        <w:t xml:space="preserve">- </w:t>
      </w:r>
      <w:r w:rsidR="002D5FA8">
        <w:t xml:space="preserve">Em cumprimento as disposições da Portaria STN - Secretaria do Tesouro Nacional nº 828, de 14 de dezembro de 2011, </w:t>
      </w:r>
      <w:r w:rsidR="005C2149">
        <w:t xml:space="preserve">e suas alterações, </w:t>
      </w:r>
      <w:r w:rsidR="002D5FA8">
        <w:t xml:space="preserve">os Procedimentos Contábeis Padronizados serão adotados, no que for aplicável, </w:t>
      </w:r>
      <w:r>
        <w:t>n</w:t>
      </w:r>
      <w:r w:rsidR="002D5FA8">
        <w:t>a</w:t>
      </w:r>
      <w:r>
        <w:t xml:space="preserve"> forma do anexo I deste decreto.</w:t>
      </w:r>
    </w:p>
    <w:p w:rsidR="00AA0FD5" w:rsidRPr="00E06CBF" w:rsidRDefault="00AA0FD5" w:rsidP="006456EA">
      <w:pPr>
        <w:pStyle w:val="Recuodecorpodetexto"/>
        <w:spacing w:line="360" w:lineRule="auto"/>
        <w:ind w:firstLine="851"/>
        <w:rPr>
          <w:sz w:val="16"/>
          <w:szCs w:val="16"/>
        </w:rPr>
      </w:pPr>
    </w:p>
    <w:p w:rsidR="002D5FA8" w:rsidRDefault="002D5FA8" w:rsidP="006456EA">
      <w:pPr>
        <w:pStyle w:val="Recuodecorpodetexto"/>
        <w:spacing w:line="360" w:lineRule="auto"/>
        <w:ind w:firstLine="851"/>
      </w:pPr>
      <w:r>
        <w:t xml:space="preserve">Art. </w:t>
      </w:r>
      <w:r w:rsidR="00C7369A">
        <w:t>4</w:t>
      </w:r>
      <w:r>
        <w:t xml:space="preserve">º </w:t>
      </w:r>
      <w:r w:rsidR="00E06CBF">
        <w:t xml:space="preserve">- </w:t>
      </w:r>
      <w:r>
        <w:t>Os Procedimentos Contábeis referidos neste Decreto serão adotados, com base nas disposições ditadas pelo MCASP - Manual de Contabilidade Aplicada ao Setor Público expedido por Portaria da STN - Secretaria do Tesouro Nacional, bem como por instrumentos legais e orientações editadas pelo Tribunal de Contas do Estado de Santa Catarina.</w:t>
      </w:r>
    </w:p>
    <w:p w:rsidR="002D5FA8" w:rsidRPr="00E06CBF" w:rsidRDefault="002D5FA8" w:rsidP="006456EA">
      <w:pPr>
        <w:spacing w:after="0" w:line="36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2D5FA8" w:rsidRDefault="002D5FA8" w:rsidP="006456EA">
      <w:pPr>
        <w:pStyle w:val="Recuodecorpodetexto3"/>
        <w:spacing w:line="360" w:lineRule="auto"/>
        <w:ind w:firstLine="851"/>
      </w:pPr>
      <w:r>
        <w:t xml:space="preserve">Art. </w:t>
      </w:r>
      <w:r w:rsidR="00C7369A">
        <w:t>5</w:t>
      </w:r>
      <w:r>
        <w:t xml:space="preserve">º </w:t>
      </w:r>
      <w:r w:rsidR="00E06CBF">
        <w:t xml:space="preserve">- </w:t>
      </w:r>
      <w:r>
        <w:t>Para os prazos estabelecidos no</w:t>
      </w:r>
      <w:r w:rsidR="00C7369A">
        <w:t xml:space="preserve"> anexo </w:t>
      </w:r>
      <w:r>
        <w:t>deste Decreto, nos casos em que</w:t>
      </w:r>
      <w:r w:rsidR="00E06CBF">
        <w:t>,</w:t>
      </w:r>
      <w:r>
        <w:t xml:space="preserve"> naquela data, o Órgão Central de Contabilidade do Governo Federal e</w:t>
      </w:r>
      <w:r w:rsidR="00E06CBF">
        <w:t>/</w:t>
      </w:r>
      <w:r>
        <w:t>ou os sistemas de captura de dados dos órgãos de controle externo não estivem adequados, far-se-á a prorrogação</w:t>
      </w:r>
      <w:r w:rsidR="00E06CBF">
        <w:t>, estabelecendo-se novos prazos.</w:t>
      </w:r>
    </w:p>
    <w:p w:rsidR="002D5FA8" w:rsidRPr="00E06CBF" w:rsidRDefault="002D5FA8" w:rsidP="006456EA">
      <w:pPr>
        <w:spacing w:after="0" w:line="36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2D5FA8" w:rsidRDefault="002D5FA8" w:rsidP="006456EA">
      <w:pPr>
        <w:pStyle w:val="Recuodecorpodetexto2"/>
        <w:spacing w:line="360" w:lineRule="auto"/>
        <w:ind w:firstLine="851"/>
        <w:jc w:val="both"/>
      </w:pPr>
      <w:r>
        <w:t xml:space="preserve">Art. </w:t>
      </w:r>
      <w:r w:rsidR="00C7369A">
        <w:t>6</w:t>
      </w:r>
      <w:r>
        <w:t xml:space="preserve">º </w:t>
      </w:r>
      <w:r w:rsidR="00E06CBF">
        <w:t xml:space="preserve">- </w:t>
      </w:r>
      <w:r>
        <w:t>Este Decreto entra em vigor na data de sua publicação, revogadas as disposições em contrário</w:t>
      </w:r>
      <w:r w:rsidR="00E06CBF">
        <w:t xml:space="preserve">, especialmente o Decreto nº </w:t>
      </w:r>
      <w:proofErr w:type="spellStart"/>
      <w:r w:rsidR="00E06CBF">
        <w:t>xxx</w:t>
      </w:r>
      <w:proofErr w:type="spellEnd"/>
      <w:r w:rsidR="00E06CBF">
        <w:t xml:space="preserve">, de </w:t>
      </w:r>
      <w:proofErr w:type="spellStart"/>
      <w:r w:rsidR="00E06CBF">
        <w:t>xx</w:t>
      </w:r>
      <w:proofErr w:type="spellEnd"/>
      <w:r w:rsidR="00E06CBF">
        <w:t>/</w:t>
      </w:r>
      <w:proofErr w:type="spellStart"/>
      <w:r w:rsidR="00E06CBF">
        <w:t>xx</w:t>
      </w:r>
      <w:proofErr w:type="spellEnd"/>
      <w:r w:rsidR="00E06CBF">
        <w:t>/2012.</w:t>
      </w:r>
    </w:p>
    <w:p w:rsidR="002D5FA8" w:rsidRPr="00E06CBF" w:rsidRDefault="002D5FA8" w:rsidP="006456EA">
      <w:pPr>
        <w:pStyle w:val="Recuodecorpodetexto2"/>
        <w:spacing w:line="360" w:lineRule="auto"/>
        <w:ind w:firstLine="851"/>
        <w:jc w:val="both"/>
        <w:rPr>
          <w:sz w:val="16"/>
          <w:szCs w:val="16"/>
        </w:rPr>
      </w:pPr>
    </w:p>
    <w:p w:rsidR="002D5FA8" w:rsidRDefault="00E06CBF" w:rsidP="006456EA">
      <w:pPr>
        <w:pStyle w:val="Recuodecorpodetexto2"/>
        <w:spacing w:line="360" w:lineRule="auto"/>
        <w:ind w:firstLine="851"/>
        <w:jc w:val="both"/>
      </w:pPr>
      <w:r>
        <w:t xml:space="preserve">Município de </w:t>
      </w:r>
      <w:r w:rsidR="00C7369A">
        <w:t>XXXXXXX</w:t>
      </w:r>
      <w:r w:rsidR="002D5FA8">
        <w:t xml:space="preserve"> (SC), em </w:t>
      </w:r>
      <w:r w:rsidR="00C7369A">
        <w:t>3</w:t>
      </w:r>
      <w:r w:rsidR="002D5FA8">
        <w:t>1 de Ma</w:t>
      </w:r>
      <w:r w:rsidR="00C7369A">
        <w:t>i</w:t>
      </w:r>
      <w:r w:rsidR="002D5FA8">
        <w:t>o de 201</w:t>
      </w:r>
      <w:r w:rsidR="00C7369A">
        <w:t>3</w:t>
      </w:r>
      <w:r w:rsidR="002D5FA8">
        <w:t>.</w:t>
      </w:r>
    </w:p>
    <w:p w:rsidR="002D5FA8" w:rsidRPr="00CE6F59" w:rsidRDefault="002D5FA8" w:rsidP="006456EA">
      <w:pPr>
        <w:pStyle w:val="Recuodecorpodetexto2"/>
        <w:spacing w:line="360" w:lineRule="auto"/>
        <w:ind w:firstLine="851"/>
        <w:jc w:val="both"/>
        <w:rPr>
          <w:sz w:val="16"/>
          <w:szCs w:val="16"/>
        </w:rPr>
      </w:pPr>
    </w:p>
    <w:p w:rsidR="002D5FA8" w:rsidRDefault="002D5FA8" w:rsidP="006456EA">
      <w:pPr>
        <w:pStyle w:val="Recuodecorpodetexto2"/>
        <w:spacing w:line="360" w:lineRule="auto"/>
        <w:ind w:firstLine="851"/>
        <w:jc w:val="both"/>
        <w:rPr>
          <w:sz w:val="16"/>
          <w:szCs w:val="16"/>
        </w:rPr>
      </w:pPr>
    </w:p>
    <w:p w:rsidR="00CE6F59" w:rsidRPr="00CE6F59" w:rsidRDefault="00CE6F59" w:rsidP="006456EA">
      <w:pPr>
        <w:pStyle w:val="Recuodecorpodetexto2"/>
        <w:spacing w:line="360" w:lineRule="auto"/>
        <w:ind w:firstLine="851"/>
        <w:jc w:val="both"/>
        <w:rPr>
          <w:sz w:val="16"/>
          <w:szCs w:val="16"/>
        </w:rPr>
      </w:pPr>
    </w:p>
    <w:p w:rsidR="002D5FA8" w:rsidRPr="00CE6F59" w:rsidRDefault="002D5FA8" w:rsidP="006456EA">
      <w:pPr>
        <w:pStyle w:val="Recuodecorpodetexto2"/>
        <w:spacing w:line="360" w:lineRule="auto"/>
        <w:ind w:firstLine="851"/>
        <w:jc w:val="both"/>
        <w:rPr>
          <w:sz w:val="16"/>
          <w:szCs w:val="16"/>
        </w:rPr>
      </w:pPr>
    </w:p>
    <w:p w:rsidR="002D5FA8" w:rsidRPr="00CE6F59" w:rsidRDefault="002D5FA8" w:rsidP="006456EA">
      <w:pPr>
        <w:pStyle w:val="Recuodecorpodetexto2"/>
        <w:spacing w:line="360" w:lineRule="auto"/>
        <w:ind w:firstLine="851"/>
        <w:jc w:val="both"/>
        <w:rPr>
          <w:bCs/>
        </w:rPr>
      </w:pPr>
      <w:r w:rsidRPr="00CE6F59">
        <w:rPr>
          <w:bCs/>
        </w:rPr>
        <w:t>--------------------------------------------------------------</w:t>
      </w:r>
    </w:p>
    <w:p w:rsidR="002D5FA8" w:rsidRDefault="00C7369A" w:rsidP="006456EA">
      <w:pPr>
        <w:pStyle w:val="Recuodecorpodetexto2"/>
        <w:spacing w:line="360" w:lineRule="auto"/>
        <w:ind w:firstLine="851"/>
        <w:jc w:val="both"/>
        <w:rPr>
          <w:b/>
          <w:bCs/>
        </w:rPr>
      </w:pPr>
      <w:r>
        <w:rPr>
          <w:b/>
          <w:bCs/>
        </w:rPr>
        <w:t>XXXXXXXXXXXXXXXXXXX</w:t>
      </w:r>
    </w:p>
    <w:p w:rsidR="00337F58" w:rsidRDefault="002D5FA8" w:rsidP="00CE6F59">
      <w:pPr>
        <w:pStyle w:val="Recuodecorpodetexto2"/>
        <w:spacing w:line="360" w:lineRule="auto"/>
        <w:ind w:firstLine="851"/>
        <w:jc w:val="both"/>
        <w:rPr>
          <w:bCs/>
        </w:rPr>
      </w:pPr>
      <w:r w:rsidRPr="00CE6F59">
        <w:rPr>
          <w:bCs/>
        </w:rPr>
        <w:t xml:space="preserve">Prefeito </w:t>
      </w:r>
      <w:r w:rsidR="00CE6F59" w:rsidRPr="00CE6F59">
        <w:rPr>
          <w:bCs/>
        </w:rPr>
        <w:t>de XXXX/SC.</w:t>
      </w:r>
    </w:p>
    <w:p w:rsidR="00CE6F59" w:rsidRPr="00CE6F59" w:rsidRDefault="00CE6F59" w:rsidP="00CE6F59">
      <w:pPr>
        <w:pStyle w:val="Recuodecorpodetexto2"/>
        <w:spacing w:line="360" w:lineRule="auto"/>
        <w:ind w:firstLine="851"/>
        <w:jc w:val="both"/>
        <w:rPr>
          <w:bCs/>
          <w:sz w:val="16"/>
          <w:szCs w:val="16"/>
        </w:rPr>
      </w:pPr>
    </w:p>
    <w:p w:rsidR="005C2149" w:rsidRPr="00CE6F59" w:rsidRDefault="005C2149" w:rsidP="00CE6F59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E6F59">
        <w:rPr>
          <w:rFonts w:ascii="Times New Roman" w:hAnsi="Times New Roman"/>
          <w:b/>
          <w:sz w:val="24"/>
          <w:szCs w:val="24"/>
          <w:u w:val="single"/>
        </w:rPr>
        <w:lastRenderedPageBreak/>
        <w:t>ANEXO I</w:t>
      </w:r>
    </w:p>
    <w:p w:rsidR="00C7369A" w:rsidRPr="00CE6F59" w:rsidRDefault="00C7369A" w:rsidP="00CE6F59">
      <w:pPr>
        <w:spacing w:after="0" w:line="36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5"/>
        <w:gridCol w:w="1701"/>
      </w:tblGrid>
      <w:tr w:rsidR="005C2149" w:rsidRPr="00CE6F59" w:rsidTr="00F52319">
        <w:trPr>
          <w:trHeight w:val="570"/>
        </w:trPr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Cronograma de Ações</w:t>
            </w:r>
          </w:p>
        </w:tc>
      </w:tr>
      <w:tr w:rsidR="005C2149" w:rsidRPr="00CE6F59" w:rsidTr="00F52319">
        <w:trPr>
          <w:trHeight w:val="52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BF1DE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  <w:t>1 – Reconhecimento, mensuração e evidenciação dos créditos, tributários ou não, por competência, e a dívida ativa, incluindo os respectivos ajustes para perdas.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5C2149" w:rsidRPr="00CE6F59" w:rsidTr="00F52319">
        <w:trPr>
          <w:trHeight w:val="52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1.1 - Registro dos créditos tributários ou não, pelo regime de competência, não incluindo dívida ativa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78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1.1.1 - Avaliação dos créditos tributários no setor de receita, com referência aos valores registrados, bem como a metodologia de lançamento, e suas alterações e cancelamentos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52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1.1.2 - Integração dos sistemas de  contabilidade com o setor  de tributaçã</w:t>
            </w:r>
            <w:r w:rsidRPr="00CE6F59"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  <w:t>o de forma diária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1.1.3 - Registro dos créditos tributários ou não, pelo regime de competência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1.1.4 - Criação de metodologia ajustes de perdas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1.1.5 - Registros de ajustes de perdas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52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1.2 - Registro dos créditos tributários ou não, pelo regime de competência, com referência a dívida ativa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78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1.2.1</w:t>
            </w:r>
            <w:r w:rsid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- Avaliação dos créditos tributários ou não no</w:t>
            </w:r>
            <w:r w:rsidRPr="00CE6F59">
              <w:rPr>
                <w:rFonts w:ascii="Times New Roman" w:eastAsia="Times New Roman" w:hAnsi="Times New Roman"/>
                <w:color w:val="E26B0A"/>
                <w:sz w:val="20"/>
                <w:szCs w:val="20"/>
                <w:lang w:eastAsia="pt-BR"/>
              </w:rPr>
              <w:t xml:space="preserve"> setor competente,</w:t>
            </w: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 xml:space="preserve"> com referência aos valores registrados, bem como a metodologia de lançamento, e suas alterações e </w:t>
            </w:r>
            <w:proofErr w:type="gramStart"/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cancelamentos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52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1.2.2 - Integração dos sistemas de  contabilidade com o setor  de tributação de forma diária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52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1.2.3 - Registro dos créditos tributários ou não, com referência a dívida ativa pelo regime de competência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1.3 - Criação de metodologia ajustes de perdas da dívida ativa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1.4 - Registros de ajustes de perdas da dívida ativa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52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BF1DE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  <w:t>2 – Reconhecimento, mensuração e evidenciação das obrigações e provisões por competência.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2.1 - Registro das obrigações e provisões por competência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2.1.1 - Separar as provisões de crédito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2.1.2 - Separar as provisões de obrigações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 xml:space="preserve">2.1.2.1 - Apurar os valores e criar metodolodia de </w:t>
            </w:r>
            <w:r w:rsidRPr="00CE6F59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pt-BR"/>
              </w:rPr>
              <w:t>Provisão de Pessoal e Encargos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52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2.1.2.2 - Apurar os valores e criar metodologia de Provisão de precatórios e processos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2.2 -  Divulgação de cada classe de provisão/</w:t>
            </w:r>
            <w:r w:rsidRPr="00CE6F59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pt-BR"/>
              </w:rPr>
              <w:t>registro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52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  <w:t>3 – Reconhecimento, mensuração e evidenciação dos bens móveis, imóveis e intangíveis.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5C2149" w:rsidRPr="00CE6F59" w:rsidTr="00F52319">
        <w:trPr>
          <w:trHeight w:val="525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3.1 - Registro e evidenciação dos bens móveis, imóveis e intangíveis segundo orientações do MCASP.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3.1.1 - Setor de patrimonio com os valores corretos- atualizados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3.1.1.1 - Levantamento Físico dos Bens Móveis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55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 xml:space="preserve">3.1.1.2 - Levantamento dos Bens Imóveis </w:t>
            </w:r>
            <w:r w:rsidRPr="00CE6F59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pt-BR"/>
              </w:rPr>
              <w:t>(incluindo bens de uso comum)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lastRenderedPageBreak/>
              <w:t>3.1.1.3 - Levantamento dos Bens Intangíveis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3.1.1.4 - Atualização dos Valores dos Bens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3.1.2 - Integração do sistema Patrimonio x Contabildade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3.1.2.1 - Ajustes na Contabilidade de acordo com os registros de Patrimonio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3.1.2.2 - Integração dos softwres utilizados na Contabilidade e no Patrimonio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52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  <w:t>4 – Registro de fenômenos econômicos, resultantes ou independentes da execução orçamentária, tais como depreciação, amortização, exaustão.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5C2149" w:rsidRPr="00CE6F59" w:rsidTr="00F52319">
        <w:trPr>
          <w:trHeight w:val="52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2149" w:rsidRPr="00CE6F59" w:rsidRDefault="005C2149" w:rsidP="00CE6F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 xml:space="preserve">4.1 - Definição de tabela de taxa de depreciação/amortização/ exaustão, e vida útil dos bens móveis.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52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4.2 - Definição dos critérios para reavaliação dos bens e da respectiva redução ao valor recuperável para os ativos.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52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4.3 - Registro contábil de fenômenos econômicos, resultantes ou independentes da execução orçamentária, tais como depreciação, amortização e exaustão.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52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  <w:t>5 – Reconhecimento, mensuração e evidenciação dos ativos de infraestrutura;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5.1 - Identificação de Bens de Infraestrutura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5.2 - Valorização dos Bens de Infraestrutura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5.3 - Definição da tabela de taxa de depreciação dos ativos de infraestrutura.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52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5.4 - Definição dos critérios para  reavaliação e redução ao valor recuperável dos ativos de infraestrutura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5.5 - Implantação de sistema de controle dos ativos de infraestrutura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5.6 - Registro contábil dos ativos de infraestrutura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  <w:t>6 – Implementação de Sistema de Custos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6.1 - Identificação dos serviços que terão os custos levantados.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78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6.1.1 - Verificar se os componentes de custos(depreciação, organização de almoxarifado, organização de materiais, informações de recursos humanos, informação contábil...etc) foram atendidos.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52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6.2 - Levantamento de variáveis físicas, financeiras, econômicas, custos diretos e indiretos para estabelecimento de custos.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6.3 - Implementação do sistema de custos.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52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  <w:t>7 – Aplicação de Plano de contas, detalhado no nível exigido para a consolidação das contas nacionais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7.1 - Sistema informatizado de registro da contabilidade de acordo com o PCASP.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01/01/2014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7.2 - Detalhamento do PCASP para atender as necessidades do ente.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01/01/2014</w:t>
            </w:r>
          </w:p>
        </w:tc>
      </w:tr>
      <w:tr w:rsidR="005C2149" w:rsidRPr="00CE6F59" w:rsidTr="00F52319">
        <w:trPr>
          <w:trHeight w:val="52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  <w:t>8 – Demais Aspectos patrimoniais previstos no Manual de Contabilidade Aplicada ao Setor Público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5C2149" w:rsidRPr="00CE6F59" w:rsidTr="00F52319">
        <w:trPr>
          <w:trHeight w:val="73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8.1 - Registros de participações em empresas e em consórcios públicos ou público-privado por meio de custo ou equivalência patrimonial.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31/12/2013</w:t>
            </w:r>
          </w:p>
        </w:tc>
      </w:tr>
      <w:tr w:rsidR="005C2149" w:rsidRPr="00CE6F59" w:rsidTr="00F52319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8.2 - Implementação de controle de estoque/almoxarifado.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  <w:tr w:rsidR="005C2149" w:rsidRPr="00CE6F59" w:rsidTr="00F52319">
        <w:trPr>
          <w:trHeight w:val="54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8.3 - Implementação das demonstrações contábeis conforme MCASP.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149" w:rsidRPr="00CE6F59" w:rsidRDefault="005C2149" w:rsidP="00CE6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CE6F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31/12/2014</w:t>
            </w:r>
          </w:p>
        </w:tc>
      </w:tr>
    </w:tbl>
    <w:p w:rsidR="00F52319" w:rsidRPr="00F52319" w:rsidRDefault="00F52319" w:rsidP="00CE6F59">
      <w:pPr>
        <w:spacing w:after="0" w:line="360" w:lineRule="auto"/>
        <w:ind w:firstLine="851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C7369A" w:rsidRPr="00CE6F59" w:rsidRDefault="005C2149" w:rsidP="00CE6F59">
      <w:pPr>
        <w:spacing w:after="0" w:line="360" w:lineRule="auto"/>
        <w:ind w:firstLine="851"/>
        <w:jc w:val="both"/>
        <w:rPr>
          <w:rFonts w:ascii="Times New Roman" w:hAnsi="Times New Roman"/>
          <w:b/>
          <w:color w:val="FF0000"/>
        </w:rPr>
      </w:pPr>
      <w:r w:rsidRPr="00CE6F59">
        <w:rPr>
          <w:rFonts w:ascii="Times New Roman" w:hAnsi="Times New Roman"/>
          <w:color w:val="FF0000"/>
        </w:rPr>
        <w:t>Ou (</w:t>
      </w:r>
      <w:r w:rsidRPr="00CE6F59">
        <w:rPr>
          <w:rFonts w:ascii="Times New Roman" w:hAnsi="Times New Roman"/>
          <w:b/>
          <w:color w:val="FF0000"/>
        </w:rPr>
        <w:t xml:space="preserve">formato anterior, não sei o detalhamento </w:t>
      </w:r>
      <w:proofErr w:type="gramStart"/>
      <w:r w:rsidRPr="00CE6F59">
        <w:rPr>
          <w:rFonts w:ascii="Times New Roman" w:hAnsi="Times New Roman"/>
          <w:b/>
          <w:color w:val="FF0000"/>
        </w:rPr>
        <w:t>do eSfinge</w:t>
      </w:r>
      <w:proofErr w:type="gramEnd"/>
      <w:r w:rsidRPr="00CE6F59">
        <w:rPr>
          <w:rFonts w:ascii="Times New Roman" w:hAnsi="Times New Roman"/>
          <w:b/>
          <w:color w:val="FF0000"/>
        </w:rPr>
        <w:t xml:space="preserve"> do TCE/SC</w:t>
      </w:r>
      <w:r w:rsidRPr="00CE6F59">
        <w:rPr>
          <w:rFonts w:ascii="Times New Roman" w:hAnsi="Times New Roman"/>
          <w:color w:val="FF0000"/>
        </w:rPr>
        <w:t>)</w:t>
      </w:r>
    </w:p>
    <w:p w:rsidR="00C7369A" w:rsidRDefault="00C7369A" w:rsidP="00CE6F59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E6F59">
        <w:rPr>
          <w:rFonts w:ascii="Times New Roman" w:hAnsi="Times New Roman"/>
          <w:b/>
          <w:sz w:val="24"/>
          <w:szCs w:val="24"/>
          <w:u w:val="single"/>
        </w:rPr>
        <w:lastRenderedPageBreak/>
        <w:t>ANEXO I</w:t>
      </w:r>
    </w:p>
    <w:p w:rsidR="00CE6F59" w:rsidRPr="00CE6F59" w:rsidRDefault="00CE6F59" w:rsidP="00CE6F59">
      <w:pPr>
        <w:spacing w:after="0" w:line="36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2835"/>
      </w:tblGrid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b/>
                <w:sz w:val="20"/>
                <w:szCs w:val="20"/>
              </w:rPr>
              <w:t>ITEM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b/>
                <w:sz w:val="20"/>
                <w:szCs w:val="20"/>
              </w:rPr>
              <w:t>CRONOGRAMA DE AÇÕES (DATA DE INÍCIO)</w:t>
            </w:r>
          </w:p>
        </w:tc>
      </w:tr>
      <w:tr w:rsidR="00C7369A" w:rsidRPr="00CE6F59" w:rsidTr="00CE6F59"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b/>
                <w:sz w:val="20"/>
                <w:szCs w:val="20"/>
              </w:rPr>
              <w:t>1 – Reconhecimento, mensuração e evidenciação dos créditos, tributários ou não, por competência, e a dívida ativa, incluindo os respectivos ajustes para perdas.</w:t>
            </w:r>
          </w:p>
        </w:tc>
      </w:tr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1.1 – Registro dos créditos tributários ou não, pelo regime de competência, inclusive dívida ativa;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Exercício de 2014</w:t>
            </w:r>
          </w:p>
        </w:tc>
      </w:tr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1.2 - Aplicação de metodologia para ajustes de perdas de créditos de impostos e contribuições, inclusive dívida ativa.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Exercício de 2014</w:t>
            </w:r>
          </w:p>
        </w:tc>
      </w:tr>
      <w:tr w:rsidR="00C7369A" w:rsidRPr="00CE6F59" w:rsidTr="00CE6F59"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b/>
                <w:sz w:val="20"/>
                <w:szCs w:val="20"/>
              </w:rPr>
              <w:t>2 – Reconhecimento, mensuração e evidenciação das obrigações e provisões por competência.</w:t>
            </w:r>
          </w:p>
        </w:tc>
      </w:tr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2.1 – Registro das obrigações e provisões por competência;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Exercício de 2014</w:t>
            </w:r>
          </w:p>
        </w:tc>
      </w:tr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2.2 – Divulgação de cada classe de provisão.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Exercício de 2014</w:t>
            </w:r>
          </w:p>
        </w:tc>
      </w:tr>
      <w:tr w:rsidR="00C7369A" w:rsidRPr="00CE6F59" w:rsidTr="00CE6F59"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</w:p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b/>
                <w:sz w:val="20"/>
                <w:szCs w:val="20"/>
              </w:rPr>
              <w:t>3 – Reconhecimento, mensuração e evidenciação dos bens móveis, imóveis e intangíveis.</w:t>
            </w:r>
          </w:p>
        </w:tc>
      </w:tr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3.1 – Registro e evidenciação dos bens móveis, imóveis e intangíveis segundo orientações do MCASP.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Exercício de 2013</w:t>
            </w:r>
          </w:p>
        </w:tc>
      </w:tr>
      <w:tr w:rsidR="00C7369A" w:rsidRPr="00CE6F59" w:rsidTr="00CE6F59"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b/>
                <w:sz w:val="20"/>
                <w:szCs w:val="20"/>
              </w:rPr>
              <w:t>4 – Registro de fenômenos econômicos, resultantes ou independentes da execução orçamentária, tais como depreciação, amortização, exaustão.</w:t>
            </w:r>
          </w:p>
        </w:tc>
      </w:tr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4.1 – Definição de tabela de taxa de depreciação/amortização/exaustão, e vida útil dos bens móveis;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Exercício de 2013</w:t>
            </w:r>
          </w:p>
        </w:tc>
      </w:tr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4.2 – Definição dos critérios para reavaliação dos bens e da respectiva redução ao valor recuperável para os ativos;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Exercício de 2013</w:t>
            </w:r>
          </w:p>
        </w:tc>
      </w:tr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4.3 – Registro contábil de fenômenos econômicos, resultantes ou independentes da execução orçamentária, tais como depreciação, amortização e exaustão.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Exercício de 2014</w:t>
            </w:r>
          </w:p>
        </w:tc>
      </w:tr>
      <w:tr w:rsidR="00C7369A" w:rsidRPr="00CE6F59" w:rsidTr="00CE6F59"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b/>
                <w:sz w:val="20"/>
                <w:szCs w:val="20"/>
              </w:rPr>
              <w:t xml:space="preserve">5 – Reconhecimento, mensuração e evidenciação dos ativos de </w:t>
            </w:r>
            <w:proofErr w:type="gramStart"/>
            <w:r w:rsidRPr="00CE6F59">
              <w:rPr>
                <w:rFonts w:ascii="Times New Roman" w:hAnsi="Times New Roman"/>
                <w:b/>
                <w:sz w:val="20"/>
                <w:szCs w:val="20"/>
              </w:rPr>
              <w:t>infra-estrutura</w:t>
            </w:r>
            <w:proofErr w:type="gramEnd"/>
            <w:r w:rsidRPr="00CE6F5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5.1 – Definição da tabela de taxa de depreciação dos ativos de infraestrutura;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Exercício de 2013</w:t>
            </w:r>
          </w:p>
        </w:tc>
      </w:tr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5.2 – Definição dos critérios para reavaliação e redução ao valor recuperável dos ativos de infraestrutura;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Exercício de 2013</w:t>
            </w:r>
          </w:p>
        </w:tc>
      </w:tr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5.3 – Implantação de sistema de controle dos ativos de infraestrutura;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Exercício de 2014</w:t>
            </w:r>
          </w:p>
        </w:tc>
      </w:tr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5.4 – Registro contábil dos ativos de infraestrutura.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Exercício de 2014</w:t>
            </w:r>
          </w:p>
        </w:tc>
      </w:tr>
      <w:tr w:rsidR="00C7369A" w:rsidRPr="00CE6F59" w:rsidTr="00CE6F59"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b/>
                <w:sz w:val="20"/>
                <w:szCs w:val="20"/>
              </w:rPr>
              <w:t xml:space="preserve">6 – </w:t>
            </w:r>
            <w:proofErr w:type="gramStart"/>
            <w:r w:rsidRPr="00CE6F59">
              <w:rPr>
                <w:rFonts w:ascii="Times New Roman" w:hAnsi="Times New Roman"/>
                <w:b/>
                <w:sz w:val="20"/>
                <w:szCs w:val="20"/>
              </w:rPr>
              <w:t>Implementação</w:t>
            </w:r>
            <w:proofErr w:type="gramEnd"/>
            <w:r w:rsidRPr="00CE6F59">
              <w:rPr>
                <w:rFonts w:ascii="Times New Roman" w:hAnsi="Times New Roman"/>
                <w:b/>
                <w:sz w:val="20"/>
                <w:szCs w:val="20"/>
              </w:rPr>
              <w:t xml:space="preserve"> de Sistema de Custos.</w:t>
            </w:r>
          </w:p>
        </w:tc>
      </w:tr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6.1 – Identificação dos programas, serviços, entre outros, que terão os custos levantados;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Exercício de 2013</w:t>
            </w:r>
          </w:p>
        </w:tc>
      </w:tr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6.2 – Levantamento de variáveis físicas, financeiras e econômicas para estabelecimento de custos;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Exercício de 2013</w:t>
            </w:r>
          </w:p>
        </w:tc>
      </w:tr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 xml:space="preserve">6.3 – </w:t>
            </w:r>
            <w:proofErr w:type="gramStart"/>
            <w:r w:rsidRPr="00CE6F59">
              <w:rPr>
                <w:rFonts w:ascii="Times New Roman" w:hAnsi="Times New Roman"/>
                <w:sz w:val="20"/>
                <w:szCs w:val="20"/>
              </w:rPr>
              <w:t>Implementação</w:t>
            </w:r>
            <w:proofErr w:type="gramEnd"/>
            <w:r w:rsidRPr="00CE6F59">
              <w:rPr>
                <w:rFonts w:ascii="Times New Roman" w:hAnsi="Times New Roman"/>
                <w:sz w:val="20"/>
                <w:szCs w:val="20"/>
              </w:rPr>
              <w:t xml:space="preserve"> do sistema de custos.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Exercício de 2014</w:t>
            </w:r>
          </w:p>
        </w:tc>
      </w:tr>
      <w:tr w:rsidR="00C7369A" w:rsidRPr="00CE6F59" w:rsidTr="00CE6F59"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b/>
                <w:sz w:val="20"/>
                <w:szCs w:val="20"/>
              </w:rPr>
              <w:t>7 – Aplicação de Plano de contas, detalhado no nível exigido para a consolidação das contas Nacionais.</w:t>
            </w:r>
          </w:p>
        </w:tc>
      </w:tr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7.1 – Sistema informatizado de registro da contabilidade de acordo com o PCASP;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Exercício de 2013</w:t>
            </w:r>
          </w:p>
        </w:tc>
      </w:tr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7.2 – Detalhamento do PCASP para atender as necessidades do ente.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Exercício de 2013</w:t>
            </w:r>
          </w:p>
        </w:tc>
      </w:tr>
      <w:tr w:rsidR="00C7369A" w:rsidRPr="00CE6F59" w:rsidTr="00CE6F59"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b/>
                <w:sz w:val="20"/>
                <w:szCs w:val="20"/>
              </w:rPr>
              <w:t>8 – Demais Aspectos patrimoniais previstos no Manual de Contabilidade Aplicada ao Setor Público.</w:t>
            </w:r>
          </w:p>
        </w:tc>
      </w:tr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 xml:space="preserve">8.1 – Registros de participações em empresas e em consórcios </w:t>
            </w:r>
            <w:proofErr w:type="gramStart"/>
            <w:r w:rsidRPr="00CE6F59">
              <w:rPr>
                <w:rFonts w:ascii="Times New Roman" w:hAnsi="Times New Roman"/>
                <w:sz w:val="20"/>
                <w:szCs w:val="20"/>
              </w:rPr>
              <w:t>públicos ou público-privado por meio de custo ou equivalência patrimonial</w:t>
            </w:r>
            <w:proofErr w:type="gramEnd"/>
            <w:r w:rsidRPr="00CE6F59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Exercício de 2014</w:t>
            </w:r>
          </w:p>
        </w:tc>
      </w:tr>
      <w:tr w:rsidR="00C7369A" w:rsidRPr="00CE6F59" w:rsidTr="00F52319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9A" w:rsidRPr="00CE6F59" w:rsidRDefault="00C7369A" w:rsidP="00CE6F59">
            <w:pPr>
              <w:spacing w:after="0" w:line="240" w:lineRule="auto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 xml:space="preserve">8.2 – </w:t>
            </w:r>
            <w:proofErr w:type="gramStart"/>
            <w:r w:rsidRPr="00CE6F59">
              <w:rPr>
                <w:rFonts w:ascii="Times New Roman" w:hAnsi="Times New Roman"/>
                <w:sz w:val="20"/>
                <w:szCs w:val="20"/>
              </w:rPr>
              <w:t>Implementação</w:t>
            </w:r>
            <w:proofErr w:type="gramEnd"/>
            <w:r w:rsidRPr="00CE6F59">
              <w:rPr>
                <w:rFonts w:ascii="Times New Roman" w:hAnsi="Times New Roman"/>
                <w:sz w:val="20"/>
                <w:szCs w:val="20"/>
              </w:rPr>
              <w:t xml:space="preserve"> de controle de estoque/almoxarifado.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9A" w:rsidRPr="00CE6F59" w:rsidRDefault="00C7369A" w:rsidP="00CE6F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CE6F59">
              <w:rPr>
                <w:rFonts w:ascii="Times New Roman" w:hAnsi="Times New Roman"/>
                <w:sz w:val="20"/>
                <w:szCs w:val="20"/>
              </w:rPr>
              <w:t>Exercício de 2014</w:t>
            </w:r>
          </w:p>
        </w:tc>
      </w:tr>
    </w:tbl>
    <w:p w:rsidR="00C7369A" w:rsidRPr="00CE6F59" w:rsidRDefault="00C7369A" w:rsidP="00CE6F59">
      <w:pPr>
        <w:spacing w:after="0" w:line="36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sectPr w:rsidR="00C7369A" w:rsidRPr="00CE6F59" w:rsidSect="00CE6F59">
      <w:pgSz w:w="11906" w:h="16838" w:code="9"/>
      <w:pgMar w:top="2722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5FA8"/>
    <w:rsid w:val="00024B46"/>
    <w:rsid w:val="0024505C"/>
    <w:rsid w:val="002C5D57"/>
    <w:rsid w:val="002D5FA8"/>
    <w:rsid w:val="00337F58"/>
    <w:rsid w:val="004B39D7"/>
    <w:rsid w:val="005C2149"/>
    <w:rsid w:val="006456EA"/>
    <w:rsid w:val="00AA0FD5"/>
    <w:rsid w:val="00C7369A"/>
    <w:rsid w:val="00CD17DC"/>
    <w:rsid w:val="00CE6F59"/>
    <w:rsid w:val="00DB0E22"/>
    <w:rsid w:val="00E06CBF"/>
    <w:rsid w:val="00F5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FA8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semiHidden/>
    <w:unhideWhenUsed/>
    <w:rsid w:val="002D5FA8"/>
    <w:pPr>
      <w:spacing w:after="0" w:line="240" w:lineRule="auto"/>
      <w:ind w:firstLine="900"/>
      <w:jc w:val="both"/>
    </w:pPr>
    <w:rPr>
      <w:rFonts w:ascii="Times New Roman" w:eastAsia="Batang" w:hAnsi="Times New Roman"/>
      <w:sz w:val="24"/>
      <w:szCs w:val="24"/>
      <w:lang w:eastAsia="ko-K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2D5FA8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Recuodecorpodetexto2">
    <w:name w:val="Body Text Indent 2"/>
    <w:basedOn w:val="Normal"/>
    <w:link w:val="Recuodecorpodetexto2Char"/>
    <w:unhideWhenUsed/>
    <w:rsid w:val="002D5FA8"/>
    <w:pPr>
      <w:spacing w:after="0" w:line="240" w:lineRule="auto"/>
      <w:ind w:firstLine="900"/>
    </w:pPr>
    <w:rPr>
      <w:rFonts w:ascii="Times New Roman" w:eastAsia="Batang" w:hAnsi="Times New Roman"/>
      <w:sz w:val="24"/>
      <w:szCs w:val="24"/>
      <w:lang w:eastAsia="ko-KR"/>
    </w:rPr>
  </w:style>
  <w:style w:type="character" w:customStyle="1" w:styleId="Recuodecorpodetexto2Char">
    <w:name w:val="Recuo de corpo de texto 2 Char"/>
    <w:basedOn w:val="Fontepargpadro"/>
    <w:link w:val="Recuodecorpodetexto2"/>
    <w:rsid w:val="002D5FA8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Recuodecorpodetexto3">
    <w:name w:val="Body Text Indent 3"/>
    <w:basedOn w:val="Normal"/>
    <w:link w:val="Recuodecorpodetexto3Char"/>
    <w:semiHidden/>
    <w:unhideWhenUsed/>
    <w:rsid w:val="002D5FA8"/>
    <w:pPr>
      <w:spacing w:after="0" w:line="240" w:lineRule="auto"/>
      <w:ind w:firstLine="900"/>
      <w:jc w:val="both"/>
    </w:pPr>
    <w:rPr>
      <w:rFonts w:ascii="Times New Roman" w:eastAsia="Times New Roman" w:hAnsi="Times New Roman"/>
      <w:color w:val="000000"/>
      <w:sz w:val="24"/>
      <w:szCs w:val="24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2D5FA8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SemEspaamento">
    <w:name w:val="No Spacing"/>
    <w:uiPriority w:val="1"/>
    <w:qFormat/>
    <w:rsid w:val="002D5F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B0E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C2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214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FA8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semiHidden/>
    <w:unhideWhenUsed/>
    <w:rsid w:val="002D5FA8"/>
    <w:pPr>
      <w:spacing w:after="0" w:line="240" w:lineRule="auto"/>
      <w:ind w:firstLine="900"/>
      <w:jc w:val="both"/>
    </w:pPr>
    <w:rPr>
      <w:rFonts w:ascii="Times New Roman" w:eastAsia="Batang" w:hAnsi="Times New Roman"/>
      <w:sz w:val="24"/>
      <w:szCs w:val="24"/>
      <w:lang w:eastAsia="ko-K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2D5FA8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Recuodecorpodetexto2">
    <w:name w:val="Body Text Indent 2"/>
    <w:basedOn w:val="Normal"/>
    <w:link w:val="Recuodecorpodetexto2Char"/>
    <w:semiHidden/>
    <w:unhideWhenUsed/>
    <w:rsid w:val="002D5FA8"/>
    <w:pPr>
      <w:spacing w:after="0" w:line="240" w:lineRule="auto"/>
      <w:ind w:firstLine="900"/>
    </w:pPr>
    <w:rPr>
      <w:rFonts w:ascii="Times New Roman" w:eastAsia="Batang" w:hAnsi="Times New Roman"/>
      <w:sz w:val="24"/>
      <w:szCs w:val="24"/>
      <w:lang w:eastAsia="ko-KR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2D5FA8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Recuodecorpodetexto3">
    <w:name w:val="Body Text Indent 3"/>
    <w:basedOn w:val="Normal"/>
    <w:link w:val="Recuodecorpodetexto3Char"/>
    <w:semiHidden/>
    <w:unhideWhenUsed/>
    <w:rsid w:val="002D5FA8"/>
    <w:pPr>
      <w:spacing w:after="0" w:line="240" w:lineRule="auto"/>
      <w:ind w:firstLine="900"/>
      <w:jc w:val="both"/>
    </w:pPr>
    <w:rPr>
      <w:rFonts w:ascii="Times New Roman" w:eastAsia="Times New Roman" w:hAnsi="Times New Roman"/>
      <w:color w:val="000000"/>
      <w:sz w:val="24"/>
      <w:szCs w:val="24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2D5FA8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SemEspaamento">
    <w:name w:val="No Spacing"/>
    <w:uiPriority w:val="1"/>
    <w:qFormat/>
    <w:rsid w:val="002D5F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B0E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C2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21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7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1714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</dc:creator>
  <cp:lastModifiedBy>Rafael</cp:lastModifiedBy>
  <cp:revision>2</cp:revision>
  <cp:lastPrinted>2013-05-29T13:20:00Z</cp:lastPrinted>
  <dcterms:created xsi:type="dcterms:W3CDTF">2013-05-29T14:35:00Z</dcterms:created>
  <dcterms:modified xsi:type="dcterms:W3CDTF">2013-05-29T14:35:00Z</dcterms:modified>
</cp:coreProperties>
</file>